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20" w:before="0" w:line="275" w:lineRule="auto"/>
        <w:rPr>
          <w:rFonts w:ascii="Courier New" w:cs="Courier New" w:eastAsia="Courier New" w:hAnsi="Courier New"/>
          <w:color w:val="000000"/>
          <w:sz w:val="40"/>
          <w:szCs w:val="40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0000"/>
          <w:sz w:val="40"/>
          <w:szCs w:val="40"/>
          <w:rtl w:val="0"/>
        </w:rPr>
        <w:t xml:space="preserve">Physical Intervention &amp; Non-Restraint Policy</w:t>
      </w:r>
      <w:r w:rsidDel="00000000" w:rsidR="00000000" w:rsidRPr="00000000">
        <w:rPr>
          <w:rFonts w:ascii="Courier New" w:cs="Courier New" w:eastAsia="Courier New" w:hAnsi="Courier New"/>
          <w:color w:val="000000"/>
          <w:sz w:val="40"/>
          <w:szCs w:val="40"/>
          <w:rtl w:val="0"/>
        </w:rPr>
        <w:t xml:space="preserve">: Balance and Build Support</w:t>
      </w:r>
    </w:p>
    <w:p w:rsidR="00000000" w:rsidDel="00000000" w:rsidP="00000000" w:rsidRDefault="00000000" w:rsidRPr="00000000" w14:paraId="00000002">
      <w:pPr>
        <w:pStyle w:val="Heading2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1. Purpose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Balance and Build Support Ltd is committed to providing a safe, respectful, and trauma-informed environment for all children and young people.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policy outlines our approach to physical intervention and positive handling. As a provider supporting children and young people with Social, Emotional and Mental Health (SEMH) needs, we prioritise 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prevention, de-escalation, and relational approaches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to behaviour.</w:t>
      </w:r>
    </w:p>
    <w:p w:rsidR="00000000" w:rsidDel="00000000" w:rsidP="00000000" w:rsidRDefault="00000000" w:rsidRPr="00000000" w14:paraId="00000005">
      <w:pPr>
        <w:pStyle w:val="Heading2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2. Guiding Principles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Our approach is based on the following principles:</w:t>
      </w:r>
    </w:p>
    <w:p w:rsidR="00000000" w:rsidDel="00000000" w:rsidP="00000000" w:rsidRDefault="00000000" w:rsidRPr="00000000" w14:paraId="00000007">
      <w:pPr>
        <w:widowControl w:val="1"/>
        <w:numPr>
          <w:ilvl w:val="0"/>
          <w:numId w:val="1"/>
        </w:numPr>
        <w:spacing w:after="0" w:before="28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Behaviour is a form of communication</w:t>
      </w:r>
    </w:p>
    <w:p w:rsidR="00000000" w:rsidDel="00000000" w:rsidP="00000000" w:rsidRDefault="00000000" w:rsidRPr="00000000" w14:paraId="00000008">
      <w:pPr>
        <w:widowControl w:val="1"/>
        <w:numPr>
          <w:ilvl w:val="0"/>
          <w:numId w:val="1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Relationships and trust are central to effective support</w:t>
      </w:r>
    </w:p>
    <w:p w:rsidR="00000000" w:rsidDel="00000000" w:rsidP="00000000" w:rsidRDefault="00000000" w:rsidRPr="00000000" w14:paraId="00000009">
      <w:pPr>
        <w:widowControl w:val="1"/>
        <w:numPr>
          <w:ilvl w:val="0"/>
          <w:numId w:val="1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Early intervention and de-escalation reduce risk</w:t>
      </w:r>
    </w:p>
    <w:p w:rsidR="00000000" w:rsidDel="00000000" w:rsidP="00000000" w:rsidRDefault="00000000" w:rsidRPr="00000000" w14:paraId="0000000A">
      <w:pPr>
        <w:widowControl w:val="1"/>
        <w:numPr>
          <w:ilvl w:val="0"/>
          <w:numId w:val="1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The 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0000"/>
          <w:rtl w:val="0"/>
        </w:rPr>
        <w:t xml:space="preserve">least restrictive option</w:t>
      </w: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 must always be used</w:t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1"/>
        </w:numPr>
        <w:spacing w:after="28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Safety of the child, staff, and others is paramount</w:t>
      </w:r>
    </w:p>
    <w:p w:rsidR="00000000" w:rsidDel="00000000" w:rsidP="00000000" w:rsidRDefault="00000000" w:rsidRPr="00000000" w14:paraId="0000000C">
      <w:pPr>
        <w:pStyle w:val="Heading2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3. Our Approach to Physical Intervention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Balance and Build Support does 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use planned restrictive physical restraint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as part of its behaviour management approach.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do not teach or promote the use of restraint techniques.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However, staff are expected to take 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reasonable and proportionate action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to maintain safety where necessary.</w:t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4. Permitted Physical Intervention (Low-Level / Preventative)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Staff may use 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minimal, non-restrictive physical intervention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where appropriate, including:</w:t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2"/>
        </w:numPr>
        <w:spacing w:after="0" w:before="28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Guiding a child away from danger</w:t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2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Positioning themselves to block unsafe actions</w:t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2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Creating space between individuals</w:t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2"/>
        </w:numPr>
        <w:spacing w:after="28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Supporting a child to move to a safer environment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These actions must:</w:t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3"/>
        </w:numPr>
        <w:spacing w:after="0" w:before="28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Be 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0000"/>
          <w:rtl w:val="0"/>
        </w:rPr>
        <w:t xml:space="preserve">proportionate to the level of risk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numPr>
          <w:ilvl w:val="0"/>
          <w:numId w:val="3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Be 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0000"/>
          <w:rtl w:val="0"/>
        </w:rPr>
        <w:t xml:space="preserve">the least restrictive option available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3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Be used for the 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0000"/>
          <w:rtl w:val="0"/>
        </w:rPr>
        <w:t xml:space="preserve">shortest time necessary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numPr>
          <w:ilvl w:val="0"/>
          <w:numId w:val="3"/>
        </w:numPr>
        <w:spacing w:after="28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Respect the child’s dignity and personal space</w:t>
      </w:r>
    </w:p>
    <w:p w:rsidR="00000000" w:rsidDel="00000000" w:rsidP="00000000" w:rsidRDefault="00000000" w:rsidRPr="00000000" w14:paraId="0000001C">
      <w:pPr>
        <w:pStyle w:val="Heading2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5. Exceptional Circumstances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rare emergency situations where there is an 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immediate risk of serious harm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staff may use reasonable force to:</w:t>
      </w:r>
    </w:p>
    <w:p w:rsidR="00000000" w:rsidDel="00000000" w:rsidP="00000000" w:rsidRDefault="00000000" w:rsidRPr="00000000" w14:paraId="0000001E">
      <w:pPr>
        <w:widowControl w:val="1"/>
        <w:numPr>
          <w:ilvl w:val="0"/>
          <w:numId w:val="4"/>
        </w:numPr>
        <w:spacing w:after="0" w:before="28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Prevent injury to the child or others</w:t>
      </w:r>
    </w:p>
    <w:p w:rsidR="00000000" w:rsidDel="00000000" w:rsidP="00000000" w:rsidRDefault="00000000" w:rsidRPr="00000000" w14:paraId="0000001F">
      <w:pPr>
        <w:widowControl w:val="1"/>
        <w:numPr>
          <w:ilvl w:val="0"/>
          <w:numId w:val="4"/>
        </w:numPr>
        <w:spacing w:after="28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Prevent serious damage where safety is at risk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such action must:</w:t>
      </w:r>
    </w:p>
    <w:p w:rsidR="00000000" w:rsidDel="00000000" w:rsidP="00000000" w:rsidRDefault="00000000" w:rsidRPr="00000000" w14:paraId="00000021">
      <w:pPr>
        <w:widowControl w:val="1"/>
        <w:numPr>
          <w:ilvl w:val="0"/>
          <w:numId w:val="5"/>
        </w:numPr>
        <w:spacing w:after="0" w:before="28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Be necessary and proportionate</w:t>
      </w:r>
    </w:p>
    <w:p w:rsidR="00000000" w:rsidDel="00000000" w:rsidP="00000000" w:rsidRDefault="00000000" w:rsidRPr="00000000" w14:paraId="00000022">
      <w:pPr>
        <w:widowControl w:val="1"/>
        <w:numPr>
          <w:ilvl w:val="0"/>
          <w:numId w:val="5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Be used as a 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0000"/>
          <w:rtl w:val="0"/>
        </w:rPr>
        <w:t xml:space="preserve">last resort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5"/>
        </w:numPr>
        <w:spacing w:after="28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Stop as soon as the risk reduces</w:t>
      </w:r>
    </w:p>
    <w:p w:rsidR="00000000" w:rsidDel="00000000" w:rsidP="00000000" w:rsidRDefault="00000000" w:rsidRPr="00000000" w14:paraId="00000024">
      <w:pPr>
        <w:pStyle w:val="Heading2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6. Prohibited Practices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 no circumstances will staff:</w:t>
      </w:r>
    </w:p>
    <w:p w:rsidR="00000000" w:rsidDel="00000000" w:rsidP="00000000" w:rsidRDefault="00000000" w:rsidRPr="00000000" w14:paraId="00000026">
      <w:pPr>
        <w:widowControl w:val="1"/>
        <w:numPr>
          <w:ilvl w:val="0"/>
          <w:numId w:val="6"/>
        </w:numPr>
        <w:spacing w:after="0" w:before="28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Use prone (face-down) restraint</w:t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6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Restrict breathing or airway</w:t>
      </w:r>
    </w:p>
    <w:p w:rsidR="00000000" w:rsidDel="00000000" w:rsidP="00000000" w:rsidRDefault="00000000" w:rsidRPr="00000000" w14:paraId="00000028">
      <w:pPr>
        <w:widowControl w:val="1"/>
        <w:numPr>
          <w:ilvl w:val="0"/>
          <w:numId w:val="6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Use pain-inducing techniques</w:t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6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Use physical intervention as punishment or control</w:t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6"/>
        </w:numPr>
        <w:spacing w:after="28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Use excessive or prolonged force</w:t>
      </w:r>
    </w:p>
    <w:p w:rsidR="00000000" w:rsidDel="00000000" w:rsidP="00000000" w:rsidRDefault="00000000" w:rsidRPr="00000000" w14:paraId="0000002B">
      <w:pPr>
        <w:pStyle w:val="Heading2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7. Prevention and De-escalation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staff are trained to prioritise:</w:t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7"/>
        </w:numPr>
        <w:spacing w:after="0" w:before="28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Trauma-informed approaches</w:t>
      </w:r>
    </w:p>
    <w:p w:rsidR="00000000" w:rsidDel="00000000" w:rsidP="00000000" w:rsidRDefault="00000000" w:rsidRPr="00000000" w14:paraId="0000002E">
      <w:pPr>
        <w:widowControl w:val="1"/>
        <w:numPr>
          <w:ilvl w:val="0"/>
          <w:numId w:val="7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De-escalation strategies</w:t>
      </w:r>
    </w:p>
    <w:p w:rsidR="00000000" w:rsidDel="00000000" w:rsidP="00000000" w:rsidRDefault="00000000" w:rsidRPr="00000000" w14:paraId="0000002F">
      <w:pPr>
        <w:widowControl w:val="1"/>
        <w:numPr>
          <w:ilvl w:val="0"/>
          <w:numId w:val="7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Emotional regulation and co-regulation</w:t>
      </w:r>
    </w:p>
    <w:p w:rsidR="00000000" w:rsidDel="00000000" w:rsidP="00000000" w:rsidRDefault="00000000" w:rsidRPr="00000000" w14:paraId="00000030">
      <w:pPr>
        <w:widowControl w:val="1"/>
        <w:numPr>
          <w:ilvl w:val="0"/>
          <w:numId w:val="7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Clear communication and boundaries</w:t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7"/>
        </w:numPr>
        <w:spacing w:after="28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Giving time, space, and choice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focus is always on:</w:t>
        <w:br w:type="textWrapping"/>
      </w:r>
      <w:r w:rsidDel="00000000" w:rsidR="00000000" w:rsidRPr="00000000">
        <w:rPr>
          <w:rFonts w:ascii="REM" w:cs="REM" w:eastAsia="REM" w:hAnsi="RE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👉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preventing escalation and reducing the need for physical intervention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8. Staff Responsibilities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Staff must:</w:t>
      </w:r>
    </w:p>
    <w:p w:rsidR="00000000" w:rsidDel="00000000" w:rsidP="00000000" w:rsidRDefault="00000000" w:rsidRPr="00000000" w14:paraId="00000035">
      <w:pPr>
        <w:widowControl w:val="1"/>
        <w:numPr>
          <w:ilvl w:val="0"/>
          <w:numId w:val="8"/>
        </w:numPr>
        <w:spacing w:after="0" w:before="28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Prioritise safety at all times</w:t>
      </w:r>
    </w:p>
    <w:p w:rsidR="00000000" w:rsidDel="00000000" w:rsidP="00000000" w:rsidRDefault="00000000" w:rsidRPr="00000000" w14:paraId="00000036">
      <w:pPr>
        <w:widowControl w:val="1"/>
        <w:numPr>
          <w:ilvl w:val="0"/>
          <w:numId w:val="8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Use de-escalation strategies as a first response</w:t>
      </w:r>
    </w:p>
    <w:p w:rsidR="00000000" w:rsidDel="00000000" w:rsidP="00000000" w:rsidRDefault="00000000" w:rsidRPr="00000000" w14:paraId="00000037">
      <w:pPr>
        <w:widowControl w:val="1"/>
        <w:numPr>
          <w:ilvl w:val="0"/>
          <w:numId w:val="8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Maintain awareness of their own safety and environment</w:t>
      </w:r>
    </w:p>
    <w:p w:rsidR="00000000" w:rsidDel="00000000" w:rsidP="00000000" w:rsidRDefault="00000000" w:rsidRPr="00000000" w14:paraId="00000038">
      <w:pPr>
        <w:widowControl w:val="1"/>
        <w:numPr>
          <w:ilvl w:val="0"/>
          <w:numId w:val="8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Use the least restrictive approach necessary</w:t>
      </w:r>
    </w:p>
    <w:p w:rsidR="00000000" w:rsidDel="00000000" w:rsidP="00000000" w:rsidRDefault="00000000" w:rsidRPr="00000000" w14:paraId="00000039">
      <w:pPr>
        <w:widowControl w:val="1"/>
        <w:numPr>
          <w:ilvl w:val="0"/>
          <w:numId w:val="8"/>
        </w:numPr>
        <w:spacing w:after="28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Seek support where needed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Where a situation becomes unsafe: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EM" w:cs="REM" w:eastAsia="REM" w:hAnsi="RE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👉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Staff should remove themselves and others where possible and contact emergency services if required.</w:t>
      </w:r>
    </w:p>
    <w:p w:rsidR="00000000" w:rsidDel="00000000" w:rsidP="00000000" w:rsidRDefault="00000000" w:rsidRPr="00000000" w14:paraId="0000003C">
      <w:pPr>
        <w:pStyle w:val="Heading2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9. Recording and Reporting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incident involving physical intervention must be:</w:t>
      </w:r>
    </w:p>
    <w:p w:rsidR="00000000" w:rsidDel="00000000" w:rsidP="00000000" w:rsidRDefault="00000000" w:rsidRPr="00000000" w14:paraId="0000003E">
      <w:pPr>
        <w:widowControl w:val="1"/>
        <w:numPr>
          <w:ilvl w:val="0"/>
          <w:numId w:val="9"/>
        </w:numPr>
        <w:spacing w:after="0" w:before="28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Reported immediately to the Designated Safeguarding Lead (DSL)</w:t>
      </w:r>
    </w:p>
    <w:p w:rsidR="00000000" w:rsidDel="00000000" w:rsidP="00000000" w:rsidRDefault="00000000" w:rsidRPr="00000000" w14:paraId="0000003F">
      <w:pPr>
        <w:widowControl w:val="1"/>
        <w:numPr>
          <w:ilvl w:val="0"/>
          <w:numId w:val="9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Recorded using the appropriate incident or safeguarding reporting system</w:t>
      </w:r>
    </w:p>
    <w:p w:rsidR="00000000" w:rsidDel="00000000" w:rsidP="00000000" w:rsidRDefault="00000000" w:rsidRPr="00000000" w14:paraId="00000040">
      <w:pPr>
        <w:widowControl w:val="1"/>
        <w:numPr>
          <w:ilvl w:val="0"/>
          <w:numId w:val="9"/>
        </w:numPr>
        <w:spacing w:after="28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Reviewed by management</w:t>
      </w:r>
    </w:p>
    <w:p w:rsidR="00000000" w:rsidDel="00000000" w:rsidP="00000000" w:rsidRDefault="00000000" w:rsidRPr="00000000" w14:paraId="00000041">
      <w:pPr>
        <w:pStyle w:val="Heading2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10. Safeguarding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use of physical intervention is considered a 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safeguarding-related incident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and will be managed in line with safeguarding procedures.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policy aligns with:</w:t>
        <w:br w:type="textWrapping"/>
        <w:t xml:space="preserve">Keeping Children Safe in Education</w:t>
      </w:r>
    </w:p>
    <w:p w:rsidR="00000000" w:rsidDel="00000000" w:rsidP="00000000" w:rsidRDefault="00000000" w:rsidRPr="00000000" w14:paraId="00000044">
      <w:pPr>
        <w:pStyle w:val="Heading2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11. Training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staff receive training in:</w:t>
      </w:r>
    </w:p>
    <w:p w:rsidR="00000000" w:rsidDel="00000000" w:rsidP="00000000" w:rsidRDefault="00000000" w:rsidRPr="00000000" w14:paraId="00000046">
      <w:pPr>
        <w:widowControl w:val="1"/>
        <w:numPr>
          <w:ilvl w:val="0"/>
          <w:numId w:val="10"/>
        </w:numPr>
        <w:spacing w:after="0" w:before="28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Safeguarding</w:t>
      </w:r>
    </w:p>
    <w:p w:rsidR="00000000" w:rsidDel="00000000" w:rsidP="00000000" w:rsidRDefault="00000000" w:rsidRPr="00000000" w14:paraId="00000047">
      <w:pPr>
        <w:widowControl w:val="1"/>
        <w:numPr>
          <w:ilvl w:val="0"/>
          <w:numId w:val="10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Trauma-informed practice</w:t>
      </w:r>
    </w:p>
    <w:p w:rsidR="00000000" w:rsidDel="00000000" w:rsidP="00000000" w:rsidRDefault="00000000" w:rsidRPr="00000000" w14:paraId="00000048">
      <w:pPr>
        <w:widowControl w:val="1"/>
        <w:numPr>
          <w:ilvl w:val="0"/>
          <w:numId w:val="10"/>
        </w:numPr>
        <w:spacing w:after="28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Behaviour support and de-escalation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Staff are not trained in restrictive restraint techniques as this is not part of our service model.</w:t>
      </w:r>
    </w:p>
    <w:p w:rsidR="00000000" w:rsidDel="00000000" w:rsidP="00000000" w:rsidRDefault="00000000" w:rsidRPr="00000000" w14:paraId="0000004A">
      <w:pPr>
        <w:pStyle w:val="Heading2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12. Review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policy will be reviewed annually or in response to:</w:t>
      </w:r>
    </w:p>
    <w:p w:rsidR="00000000" w:rsidDel="00000000" w:rsidP="00000000" w:rsidRDefault="00000000" w:rsidRPr="00000000" w14:paraId="0000004C">
      <w:pPr>
        <w:widowControl w:val="1"/>
        <w:numPr>
          <w:ilvl w:val="0"/>
          <w:numId w:val="11"/>
        </w:numPr>
        <w:spacing w:after="0" w:before="28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Changes in legislation</w:t>
      </w:r>
    </w:p>
    <w:p w:rsidR="00000000" w:rsidDel="00000000" w:rsidP="00000000" w:rsidRDefault="00000000" w:rsidRPr="00000000" w14:paraId="0000004D">
      <w:pPr>
        <w:widowControl w:val="1"/>
        <w:numPr>
          <w:ilvl w:val="0"/>
          <w:numId w:val="11"/>
        </w:numPr>
        <w:spacing w:after="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Incident reviews</w:t>
      </w:r>
    </w:p>
    <w:p w:rsidR="00000000" w:rsidDel="00000000" w:rsidP="00000000" w:rsidRDefault="00000000" w:rsidRPr="00000000" w14:paraId="0000004E">
      <w:pPr>
        <w:widowControl w:val="1"/>
        <w:numPr>
          <w:ilvl w:val="0"/>
          <w:numId w:val="11"/>
        </w:numPr>
        <w:spacing w:after="280" w:before="0" w:lineRule="auto"/>
        <w:ind w:left="72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Service development needs</w:t>
      </w:r>
    </w:p>
    <w:p w:rsidR="00000000" w:rsidDel="00000000" w:rsidP="00000000" w:rsidRDefault="00000000" w:rsidRPr="00000000" w14:paraId="0000004F">
      <w:pPr>
        <w:pStyle w:val="Heading2"/>
        <w:spacing w:after="120" w:before="480" w:lineRule="auto"/>
        <w:rPr>
          <w:color w:val="00000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rtl w:val="0"/>
        </w:rPr>
        <w:t xml:space="preserve">Policy Review Log:</w:t>
      </w:r>
      <w:r w:rsidDel="00000000" w:rsidR="00000000" w:rsidRPr="00000000">
        <w:rPr>
          <w:rtl w:val="0"/>
        </w:rPr>
      </w:r>
    </w:p>
    <w:tbl>
      <w:tblPr>
        <w:tblStyle w:val="Table1"/>
        <w:tblW w:w="8739.0" w:type="dxa"/>
        <w:jc w:val="left"/>
        <w:tblLayout w:type="fixed"/>
        <w:tblLook w:val="0400"/>
      </w:tblPr>
      <w:tblGrid>
        <w:gridCol w:w="3397"/>
        <w:gridCol w:w="3133"/>
        <w:gridCol w:w="2209"/>
        <w:tblGridChange w:id="0">
          <w:tblGrid>
            <w:gridCol w:w="3397"/>
            <w:gridCol w:w="3133"/>
            <w:gridCol w:w="22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i w:val="0"/>
                <w:iCs w:val="0"/>
                <w:smallCaps w:val="0"/>
                <w:strike w:val="0"/>
                <w:color w:val="1f1f1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 Review Carried 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i w:val="0"/>
                <w:iCs w:val="0"/>
                <w:smallCaps w:val="0"/>
                <w:strike w:val="0"/>
                <w:color w:val="1f1f1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Changes Made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i w:val="0"/>
                <w:iCs w:val="0"/>
                <w:smallCaps w:val="0"/>
                <w:strike w:val="0"/>
                <w:color w:val="1f1f1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Manager’s 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1f1f1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18/04/2026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1f1f1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Initial Draft Review.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bCs w:val="0"/>
                <w:i w:val="0"/>
                <w:iCs w:val="0"/>
                <w:smallCaps w:val="0"/>
                <w:strike w:val="0"/>
                <w:color w:val="1f1f1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 Aldous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pStyle w:val="Heading2"/>
        <w:spacing w:after="120" w:before="0" w:line="275" w:lineRule="auto"/>
        <w:rPr>
          <w:rFonts w:ascii="Courier New" w:cs="Courier New" w:eastAsia="Courier New" w:hAnsi="Courier New"/>
          <w:color w:val="1f1f1f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  <w:font w:name="REM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jc w:val="center"/>
      <w:rPr/>
    </w:pPr>
    <w:r w:rsidDel="00000000" w:rsidR="00000000" w:rsidRPr="00000000">
      <w:rPr/>
      <w:drawing>
        <wp:inline distB="0" distT="0" distL="0" distR="0">
          <wp:extent cx="2324100" cy="1689100"/>
          <wp:effectExtent b="0" l="0" r="0" t="0"/>
          <wp:docPr descr="A logo with a person's head in a circle&#10;&#10;AI-generated content may be incorrect." id="1" name="image1.jpg"/>
          <a:graphic>
            <a:graphicData uri="http://schemas.openxmlformats.org/drawingml/2006/picture">
              <pic:pic>
                <pic:nvPicPr>
                  <pic:cNvPr descr="A logo with a person's head in a circle&#10;&#10;AI-generated content may be incorrect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24100" cy="168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REM-regular.ttf"/><Relationship Id="rId4" Type="http://schemas.openxmlformats.org/officeDocument/2006/relationships/font" Target="fonts/REM-bold.ttf"/><Relationship Id="rId5" Type="http://schemas.openxmlformats.org/officeDocument/2006/relationships/font" Target="fonts/REM-italic.ttf"/><Relationship Id="rId6" Type="http://schemas.openxmlformats.org/officeDocument/2006/relationships/font" Target="fonts/RE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