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Bdr>
          <w:top w:space="0" w:sz="0" w:val="nil"/>
          <w:left w:space="0" w:sz="0" w:val="nil"/>
          <w:bottom w:space="0" w:sz="0" w:val="nil"/>
          <w:right w:space="0" w:sz="0" w:val="nil"/>
          <w:between w:space="0" w:sz="0" w:val="nil"/>
        </w:pBdr>
        <w:shd w:fill="auto" w:val="clear"/>
        <w:spacing w:after="120" w:before="0" w:line="275.9999942779541" w:lineRule="auto"/>
        <w:rPr>
          <w:rFonts w:ascii="Courier New" w:cs="Courier New" w:eastAsia="Courier New" w:hAnsi="Courier New"/>
          <w:color w:val="1f1f1f"/>
        </w:rPr>
      </w:pPr>
      <w:r w:rsidDel="00000000" w:rsidR="00000000" w:rsidRPr="00000000">
        <w:rPr>
          <w:rFonts w:ascii="Courier New" w:cs="Courier New" w:eastAsia="Courier New" w:hAnsi="Courier New"/>
          <w:color w:val="1f1f1f"/>
          <w:rtl w:val="0"/>
        </w:rPr>
        <w:t xml:space="preserve">Safer Recruitment Policy (2026/27)</w:t>
      </w:r>
    </w:p>
    <w:p w:rsidR="00000000" w:rsidDel="00000000" w:rsidP="00000000" w:rsidRDefault="00000000" w:rsidRPr="00000000" w14:paraId="00000002">
      <w:pPr>
        <w:pStyle w:val="Heading2"/>
        <w:pBdr>
          <w:top w:space="0" w:sz="0" w:val="nil"/>
          <w:left w:space="0" w:sz="0" w:val="nil"/>
          <w:bottom w:space="0" w:sz="0" w:val="nil"/>
          <w:right w:space="0" w:sz="0" w:val="nil"/>
          <w:between w:space="0" w:sz="0" w:val="nil"/>
        </w:pBdr>
        <w:shd w:fill="auto" w:val="clear"/>
        <w:spacing w:after="120" w:before="0" w:line="275.9999942779541" w:lineRule="auto"/>
        <w:rPr>
          <w:rFonts w:ascii="Courier New" w:cs="Courier New" w:eastAsia="Courier New" w:hAnsi="Courier New"/>
          <w:color w:val="1f1f1f"/>
        </w:rPr>
      </w:pPr>
      <w:r w:rsidDel="00000000" w:rsidR="00000000" w:rsidRPr="00000000">
        <w:rPr>
          <w:rFonts w:ascii="Courier New" w:cs="Courier New" w:eastAsia="Courier New" w:hAnsi="Courier New"/>
          <w:color w:val="1f1f1f"/>
          <w:rtl w:val="0"/>
        </w:rPr>
        <w:t xml:space="preserve">Introduction &amp; Purpose</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275.9999942779541" w:lineRule="auto"/>
        <w:rPr>
          <w:rFonts w:ascii="Courier New" w:cs="Courier New" w:eastAsia="Courier New" w:hAnsi="Courier New"/>
          <w:color w:val="1f1f1f"/>
        </w:rPr>
      </w:pPr>
      <w:r w:rsidDel="00000000" w:rsidR="00000000" w:rsidRPr="00000000">
        <w:rPr>
          <w:rFonts w:ascii="Courier New" w:cs="Courier New" w:eastAsia="Courier New" w:hAnsi="Courier New"/>
          <w:color w:val="1f1f1f"/>
          <w:rtl w:val="0"/>
        </w:rPr>
        <w:t xml:space="preserve">Balance and Build Support is unequivocally committed to safeguarding and promoting the welfare of children and young people. As a specialist Alternative Provision (AP) and tutoring service, we work with vulnerable young people who often have complex Social, Emotional, and Mental Health (SEMH) needs. We believe that all children deserve to be protected from harm, and this commitment is the foundational pillar of our recruitment and selection process.</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275.9999942779541" w:lineRule="auto"/>
        <w:rPr>
          <w:rFonts w:ascii="Courier New" w:cs="Courier New" w:eastAsia="Courier New" w:hAnsi="Courier New"/>
          <w:color w:val="1f1f1f"/>
        </w:rPr>
      </w:pPr>
      <w:r w:rsidDel="00000000" w:rsidR="00000000" w:rsidRPr="00000000">
        <w:rPr>
          <w:rFonts w:ascii="Courier New" w:cs="Courier New" w:eastAsia="Courier New" w:hAnsi="Courier New"/>
          <w:color w:val="1f1f1f"/>
          <w:rtl w:val="0"/>
        </w:rPr>
        <w:t xml:space="preserve">The purpose of this policy is to ensure that all individuals appointed to work for Balance and Build Support are rigorously vetted and unequivocally suitable for working with children. We will take all reasonable steps to prevent the appointment of unsuitable individuals, identify any applicant who is not suitable to be in a position of trust, and ensure our staff align with our trauma-informed methodology.</w:t>
      </w:r>
    </w:p>
    <w:p w:rsidR="00000000" w:rsidDel="00000000" w:rsidP="00000000" w:rsidRDefault="00000000" w:rsidRPr="00000000" w14:paraId="00000005">
      <w:pPr>
        <w:pStyle w:val="Heading2"/>
        <w:pBdr>
          <w:top w:space="0" w:sz="0" w:val="nil"/>
          <w:left w:space="0" w:sz="0" w:val="nil"/>
          <w:bottom w:space="0" w:sz="0" w:val="nil"/>
          <w:right w:space="0" w:sz="0" w:val="nil"/>
          <w:between w:space="0" w:sz="0" w:val="nil"/>
        </w:pBdr>
        <w:shd w:fill="auto" w:val="clear"/>
        <w:spacing w:after="120" w:before="0" w:line="275.9999942779541" w:lineRule="auto"/>
        <w:rPr>
          <w:rFonts w:ascii="Courier New" w:cs="Courier New" w:eastAsia="Courier New" w:hAnsi="Courier New"/>
          <w:color w:val="1f1f1f"/>
        </w:rPr>
      </w:pPr>
      <w:r w:rsidDel="00000000" w:rsidR="00000000" w:rsidRPr="00000000">
        <w:rPr>
          <w:rFonts w:ascii="Courier New" w:cs="Courier New" w:eastAsia="Courier New" w:hAnsi="Courier New"/>
          <w:color w:val="1f1f1f"/>
          <w:rtl w:val="0"/>
        </w:rPr>
        <w:t xml:space="preserve">Scope of the Policy</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275.9999942779541" w:lineRule="auto"/>
        <w:rPr>
          <w:rFonts w:ascii="Courier New" w:cs="Courier New" w:eastAsia="Courier New" w:hAnsi="Courier New"/>
          <w:color w:val="1f1f1f"/>
        </w:rPr>
      </w:pPr>
      <w:r w:rsidDel="00000000" w:rsidR="00000000" w:rsidRPr="00000000">
        <w:rPr>
          <w:rFonts w:ascii="Courier New" w:cs="Courier New" w:eastAsia="Courier New" w:hAnsi="Courier New"/>
          <w:color w:val="1f1f1f"/>
          <w:rtl w:val="0"/>
        </w:rPr>
        <w:t xml:space="preserve">This policy applies to all paid employees, self-employed tutors, volunteers, and any individuals provided by third-party agencies or contractors who will have direct or indirect contact with children and young people as part of their role.</w:t>
      </w:r>
    </w:p>
    <w:p w:rsidR="00000000" w:rsidDel="00000000" w:rsidP="00000000" w:rsidRDefault="00000000" w:rsidRPr="00000000" w14:paraId="00000007">
      <w:pPr>
        <w:pStyle w:val="Heading2"/>
        <w:pBdr>
          <w:top w:space="0" w:sz="0" w:val="nil"/>
          <w:left w:space="0" w:sz="0" w:val="nil"/>
          <w:bottom w:space="0" w:sz="0" w:val="nil"/>
          <w:right w:space="0" w:sz="0" w:val="nil"/>
          <w:between w:space="0" w:sz="0" w:val="nil"/>
        </w:pBdr>
        <w:shd w:fill="auto" w:val="clear"/>
        <w:spacing w:after="120" w:before="0" w:line="275.9999942779541" w:lineRule="auto"/>
        <w:rPr>
          <w:rFonts w:ascii="Courier New" w:cs="Courier New" w:eastAsia="Courier New" w:hAnsi="Courier New"/>
          <w:color w:val="1f1f1f"/>
        </w:rPr>
      </w:pPr>
      <w:r w:rsidDel="00000000" w:rsidR="00000000" w:rsidRPr="00000000">
        <w:rPr>
          <w:rFonts w:ascii="Courier New" w:cs="Courier New" w:eastAsia="Courier New" w:hAnsi="Courier New"/>
          <w:color w:val="1f1f1f"/>
          <w:rtl w:val="0"/>
        </w:rPr>
        <w:t xml:space="preserve">Legal and Regulatory Framework</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120" w:line="275.9999942779541" w:lineRule="auto"/>
        <w:rPr>
          <w:rFonts w:ascii="Courier New" w:cs="Courier New" w:eastAsia="Courier New" w:hAnsi="Courier New"/>
          <w:color w:val="1f1f1f"/>
        </w:rPr>
      </w:pPr>
      <w:r w:rsidDel="00000000" w:rsidR="00000000" w:rsidRPr="00000000">
        <w:rPr>
          <w:rFonts w:ascii="Courier New" w:cs="Courier New" w:eastAsia="Courier New" w:hAnsi="Courier New"/>
          <w:color w:val="1f1f1f"/>
          <w:rtl w:val="0"/>
        </w:rPr>
        <w:t xml:space="preserve">This policy is strictly based on current statutory guidance and legislation, including:</w:t>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hd w:fill="auto" w:val="clear"/>
        <w:spacing w:after="0" w:afterAutospacing="0" w:line="275.9999942779541" w:lineRule="auto"/>
        <w:ind w:left="465" w:hanging="360"/>
        <w:rPr>
          <w:rFonts w:ascii="Courier New" w:cs="Courier New" w:eastAsia="Courier New" w:hAnsi="Courier New"/>
        </w:rPr>
      </w:pPr>
      <w:r w:rsidDel="00000000" w:rsidR="00000000" w:rsidRPr="00000000">
        <w:rPr>
          <w:rFonts w:ascii="Courier New" w:cs="Courier New" w:eastAsia="Courier New" w:hAnsi="Courier New"/>
          <w:b w:val="1"/>
          <w:bCs w:val="1"/>
          <w:color w:val="1f1f1f"/>
          <w:rtl w:val="0"/>
        </w:rPr>
        <w:t xml:space="preserve">Keeping Children Safe in Education (KCSIE) 2026</w:t>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65" w:hanging="360"/>
        <w:rPr>
          <w:rFonts w:ascii="Courier New" w:cs="Courier New" w:eastAsia="Courier New" w:hAnsi="Courier New"/>
        </w:rPr>
      </w:pPr>
      <w:r w:rsidDel="00000000" w:rsidR="00000000" w:rsidRPr="00000000">
        <w:rPr>
          <w:rFonts w:ascii="Courier New" w:cs="Courier New" w:eastAsia="Courier New" w:hAnsi="Courier New"/>
          <w:color w:val="1f1f1f"/>
          <w:rtl w:val="0"/>
        </w:rPr>
        <w:t xml:space="preserve">The Rehabilitation of Offenders Act 1974 (Exceptions) Order 1975</w:t>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65" w:hanging="360"/>
        <w:rPr>
          <w:rFonts w:ascii="Courier New" w:cs="Courier New" w:eastAsia="Courier New" w:hAnsi="Courier New"/>
        </w:rPr>
      </w:pPr>
      <w:r w:rsidDel="00000000" w:rsidR="00000000" w:rsidRPr="00000000">
        <w:rPr>
          <w:rFonts w:ascii="Courier New" w:cs="Courier New" w:eastAsia="Courier New" w:hAnsi="Courier New"/>
          <w:color w:val="1f1f1f"/>
          <w:rtl w:val="0"/>
        </w:rPr>
        <w:t xml:space="preserve">The Asylum and Immigration Act 1996</w:t>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65" w:hanging="360"/>
        <w:rPr>
          <w:rFonts w:ascii="Courier New" w:cs="Courier New" w:eastAsia="Courier New" w:hAnsi="Courier New"/>
        </w:rPr>
      </w:pPr>
      <w:r w:rsidDel="00000000" w:rsidR="00000000" w:rsidRPr="00000000">
        <w:rPr>
          <w:rFonts w:ascii="Courier New" w:cs="Courier New" w:eastAsia="Courier New" w:hAnsi="Courier New"/>
          <w:color w:val="1f1f1f"/>
          <w:rtl w:val="0"/>
        </w:rPr>
        <w:t xml:space="preserve">The Data Protection Act 2018 (GDPR) and the 2026 Cyber Security Standards</w:t>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hd w:fill="auto" w:val="clear"/>
        <w:spacing w:after="120" w:before="0" w:beforeAutospacing="0" w:line="275.9999942779541" w:lineRule="auto"/>
        <w:ind w:left="465" w:hanging="360"/>
        <w:rPr>
          <w:rFonts w:ascii="Courier New" w:cs="Courier New" w:eastAsia="Courier New" w:hAnsi="Courier New"/>
        </w:rPr>
      </w:pPr>
      <w:r w:rsidDel="00000000" w:rsidR="00000000" w:rsidRPr="00000000">
        <w:rPr>
          <w:rFonts w:ascii="Courier New" w:cs="Courier New" w:eastAsia="Courier New" w:hAnsi="Courier New"/>
          <w:color w:val="1f1f1f"/>
          <w:rtl w:val="0"/>
        </w:rPr>
        <w:t xml:space="preserve">The Disclosure and Barring Service (DBS) Code of Practice (including January 2026 updates for self-employed contractors)</w:t>
      </w:r>
    </w:p>
    <w:p w:rsidR="00000000" w:rsidDel="00000000" w:rsidP="00000000" w:rsidRDefault="00000000" w:rsidRPr="00000000" w14:paraId="0000000E">
      <w:pPr>
        <w:pStyle w:val="Heading2"/>
        <w:pBdr>
          <w:top w:space="0" w:sz="0" w:val="nil"/>
          <w:left w:space="0" w:sz="0" w:val="nil"/>
          <w:bottom w:space="0" w:sz="0" w:val="nil"/>
          <w:right w:space="0" w:sz="0" w:val="nil"/>
          <w:between w:space="0" w:sz="0" w:val="nil"/>
        </w:pBdr>
        <w:shd w:fill="auto" w:val="clear"/>
        <w:spacing w:after="120" w:before="120" w:line="275.9999942779541" w:lineRule="auto"/>
        <w:rPr>
          <w:rFonts w:ascii="Courier New" w:cs="Courier New" w:eastAsia="Courier New" w:hAnsi="Courier New"/>
          <w:color w:val="1f1f1f"/>
        </w:rPr>
      </w:pPr>
      <w:r w:rsidDel="00000000" w:rsidR="00000000" w:rsidRPr="00000000">
        <w:rPr>
          <w:rFonts w:ascii="Courier New" w:cs="Courier New" w:eastAsia="Courier New" w:hAnsi="Courier New"/>
          <w:color w:val="1f1f1f"/>
          <w:rtl w:val="0"/>
        </w:rPr>
        <w:t xml:space="preserve">Key Principles of Safer Recruitment</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120" w:line="275.9999942779541" w:lineRule="auto"/>
        <w:rPr>
          <w:rFonts w:ascii="Courier New" w:cs="Courier New" w:eastAsia="Courier New" w:hAnsi="Courier New"/>
          <w:color w:val="1f1f1f"/>
        </w:rPr>
      </w:pPr>
      <w:r w:rsidDel="00000000" w:rsidR="00000000" w:rsidRPr="00000000">
        <w:rPr>
          <w:rFonts w:ascii="Courier New" w:cs="Courier New" w:eastAsia="Courier New" w:hAnsi="Courier New"/>
          <w:color w:val="1f1f1f"/>
          <w:rtl w:val="0"/>
        </w:rPr>
        <w:t xml:space="preserve">Our recruitment and selection process is guided by the following principles:</w:t>
      </w:r>
    </w:p>
    <w:p w:rsidR="00000000" w:rsidDel="00000000" w:rsidP="00000000" w:rsidRDefault="00000000" w:rsidRPr="00000000" w14:paraId="00000010">
      <w:pPr>
        <w:numPr>
          <w:ilvl w:val="0"/>
          <w:numId w:val="2"/>
        </w:numPr>
        <w:pBdr>
          <w:top w:space="0" w:sz="0" w:val="nil"/>
          <w:left w:space="0" w:sz="0" w:val="nil"/>
          <w:bottom w:space="0" w:sz="0" w:val="nil"/>
          <w:right w:space="0" w:sz="0" w:val="nil"/>
          <w:between w:space="0" w:sz="0" w:val="nil"/>
        </w:pBdr>
        <w:shd w:fill="auto" w:val="clear"/>
        <w:spacing w:after="0" w:afterAutospacing="0" w:line="275.9999942779541" w:lineRule="auto"/>
        <w:ind w:left="465" w:hanging="360"/>
      </w:pPr>
      <w:r w:rsidDel="00000000" w:rsidR="00000000" w:rsidRPr="00000000">
        <w:rPr>
          <w:rFonts w:ascii="Courier New" w:cs="Courier New" w:eastAsia="Courier New" w:hAnsi="Courier New"/>
          <w:b w:val="1"/>
          <w:bCs w:val="1"/>
          <w:color w:val="1f1f1f"/>
          <w:rtl w:val="0"/>
        </w:rPr>
        <w:t xml:space="preserve">Fairness and Consistency:</w:t>
      </w:r>
      <w:r w:rsidDel="00000000" w:rsidR="00000000" w:rsidRPr="00000000">
        <w:rPr>
          <w:rFonts w:ascii="Courier New" w:cs="Courier New" w:eastAsia="Courier New" w:hAnsi="Courier New"/>
          <w:color w:val="1f1f1f"/>
          <w:rtl w:val="0"/>
        </w:rPr>
        <w:t xml:space="preserve"> We will treat all applicants fairly, consistently, and with respect, guarding against algorithmic or unconscious bias in the recruitment process.</w:t>
      </w:r>
    </w:p>
    <w:p w:rsidR="00000000" w:rsidDel="00000000" w:rsidP="00000000" w:rsidRDefault="00000000" w:rsidRPr="00000000" w14:paraId="00000011">
      <w:pPr>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65" w:hanging="360"/>
      </w:pPr>
      <w:r w:rsidDel="00000000" w:rsidR="00000000" w:rsidRPr="00000000">
        <w:rPr>
          <w:rFonts w:ascii="Courier New" w:cs="Courier New" w:eastAsia="Courier New" w:hAnsi="Courier New"/>
          <w:b w:val="1"/>
          <w:bCs w:val="1"/>
          <w:color w:val="1f1f1f"/>
          <w:rtl w:val="0"/>
        </w:rPr>
        <w:t xml:space="preserve">Trained Personnel:</w:t>
      </w:r>
      <w:r w:rsidDel="00000000" w:rsidR="00000000" w:rsidRPr="00000000">
        <w:rPr>
          <w:rFonts w:ascii="Courier New" w:cs="Courier New" w:eastAsia="Courier New" w:hAnsi="Courier New"/>
          <w:color w:val="1f1f1f"/>
          <w:rtl w:val="0"/>
        </w:rPr>
        <w:t xml:space="preserve"> We will ensure that all individuals involved in the recruitment process have up-to-date, certified Safer Recruitment training.</w:t>
      </w:r>
    </w:p>
    <w:p w:rsidR="00000000" w:rsidDel="00000000" w:rsidP="00000000" w:rsidRDefault="00000000" w:rsidRPr="00000000" w14:paraId="00000012">
      <w:pPr>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65" w:hanging="360"/>
      </w:pPr>
      <w:r w:rsidDel="00000000" w:rsidR="00000000" w:rsidRPr="00000000">
        <w:rPr>
          <w:rFonts w:ascii="Courier New" w:cs="Courier New" w:eastAsia="Courier New" w:hAnsi="Courier New"/>
          <w:b w:val="1"/>
          <w:bCs w:val="1"/>
          <w:color w:val="1f1f1f"/>
          <w:rtl w:val="0"/>
        </w:rPr>
        <w:t xml:space="preserve">Deterrence:</w:t>
      </w:r>
      <w:r w:rsidDel="00000000" w:rsidR="00000000" w:rsidRPr="00000000">
        <w:rPr>
          <w:rFonts w:ascii="Courier New" w:cs="Courier New" w:eastAsia="Courier New" w:hAnsi="Courier New"/>
          <w:color w:val="1f1f1f"/>
          <w:rtl w:val="0"/>
        </w:rPr>
        <w:t xml:space="preserve"> We actively seek to deter unsuitable applicants by clearly stating our absolute commitment to safeguarding in all job advertisements, application materials, and our company website.</w:t>
      </w:r>
    </w:p>
    <w:p w:rsidR="00000000" w:rsidDel="00000000" w:rsidP="00000000" w:rsidRDefault="00000000" w:rsidRPr="00000000" w14:paraId="00000013">
      <w:pPr>
        <w:numPr>
          <w:ilvl w:val="0"/>
          <w:numId w:val="2"/>
        </w:numPr>
        <w:pBdr>
          <w:top w:space="0" w:sz="0" w:val="nil"/>
          <w:left w:space="0" w:sz="0" w:val="nil"/>
          <w:bottom w:space="0" w:sz="0" w:val="nil"/>
          <w:right w:space="0" w:sz="0" w:val="nil"/>
          <w:between w:space="0" w:sz="0" w:val="nil"/>
        </w:pBdr>
        <w:shd w:fill="auto" w:val="clear"/>
        <w:spacing w:after="120" w:before="0" w:beforeAutospacing="0" w:line="275.9999942779541" w:lineRule="auto"/>
        <w:ind w:left="465" w:hanging="360"/>
      </w:pPr>
      <w:r w:rsidDel="00000000" w:rsidR="00000000" w:rsidRPr="00000000">
        <w:rPr>
          <w:rFonts w:ascii="Courier New" w:cs="Courier New" w:eastAsia="Courier New" w:hAnsi="Courier New"/>
          <w:b w:val="1"/>
          <w:bCs w:val="1"/>
          <w:color w:val="1f1f1f"/>
          <w:rtl w:val="0"/>
        </w:rPr>
        <w:t xml:space="preserve">Continuous Vigilance:</w:t>
      </w:r>
      <w:r w:rsidDel="00000000" w:rsidR="00000000" w:rsidRPr="00000000">
        <w:rPr>
          <w:rFonts w:ascii="Courier New" w:cs="Courier New" w:eastAsia="Courier New" w:hAnsi="Courier New"/>
          <w:color w:val="1f1f1f"/>
          <w:rtl w:val="0"/>
        </w:rPr>
        <w:t xml:space="preserve"> We recognize that safer recruitment is not just about pre-employment checks; it requires an ongoing culture of vigilance, including a robust response to "low-level concerns."</w:t>
      </w:r>
    </w:p>
    <w:p w:rsidR="00000000" w:rsidDel="00000000" w:rsidP="00000000" w:rsidRDefault="00000000" w:rsidRPr="00000000" w14:paraId="00000014">
      <w:pPr>
        <w:pStyle w:val="Heading2"/>
        <w:pBdr>
          <w:top w:space="0" w:sz="0" w:val="nil"/>
          <w:left w:space="0" w:sz="0" w:val="nil"/>
          <w:bottom w:space="0" w:sz="0" w:val="nil"/>
          <w:right w:space="0" w:sz="0" w:val="nil"/>
          <w:between w:space="0" w:sz="0" w:val="nil"/>
        </w:pBdr>
        <w:shd w:fill="auto" w:val="clear"/>
        <w:spacing w:after="120" w:before="120" w:line="275.9999942779541" w:lineRule="auto"/>
        <w:rPr>
          <w:rFonts w:ascii="Courier New" w:cs="Courier New" w:eastAsia="Courier New" w:hAnsi="Courier New"/>
          <w:color w:val="1f1f1f"/>
        </w:rPr>
      </w:pPr>
      <w:r w:rsidDel="00000000" w:rsidR="00000000" w:rsidRPr="00000000">
        <w:rPr>
          <w:rFonts w:ascii="Courier New" w:cs="Courier New" w:eastAsia="Courier New" w:hAnsi="Courier New"/>
          <w:color w:val="1f1f1f"/>
          <w:rtl w:val="0"/>
        </w:rPr>
        <w:t xml:space="preserve">Recruitment and Selection Procedures</w:t>
      </w:r>
    </w:p>
    <w:p w:rsidR="00000000" w:rsidDel="00000000" w:rsidP="00000000" w:rsidRDefault="00000000" w:rsidRPr="00000000" w14:paraId="00000015">
      <w:pPr>
        <w:pStyle w:val="Heading3"/>
        <w:pBdr>
          <w:top w:space="0" w:sz="0" w:val="nil"/>
          <w:left w:space="0" w:sz="0" w:val="nil"/>
          <w:bottom w:space="0" w:sz="0" w:val="nil"/>
          <w:right w:space="0" w:sz="0" w:val="nil"/>
          <w:between w:space="0" w:sz="0" w:val="nil"/>
        </w:pBdr>
        <w:shd w:fill="auto" w:val="clear"/>
        <w:spacing w:after="120" w:before="0" w:line="275.9999942779541" w:lineRule="auto"/>
        <w:rPr>
          <w:rFonts w:ascii="Courier New" w:cs="Courier New" w:eastAsia="Courier New" w:hAnsi="Courier New"/>
          <w:color w:val="1f1f1f"/>
        </w:rPr>
      </w:pPr>
      <w:r w:rsidDel="00000000" w:rsidR="00000000" w:rsidRPr="00000000">
        <w:rPr>
          <w:rFonts w:ascii="Courier New" w:cs="Courier New" w:eastAsia="Courier New" w:hAnsi="Courier New"/>
          <w:color w:val="1f1f1f"/>
          <w:rtl w:val="0"/>
        </w:rPr>
        <w:t xml:space="preserve">1. Planning and Advertising</w:t>
      </w:r>
    </w:p>
    <w:p w:rsidR="00000000" w:rsidDel="00000000" w:rsidP="00000000" w:rsidRDefault="00000000" w:rsidRPr="00000000" w14:paraId="00000016">
      <w:pPr>
        <w:numPr>
          <w:ilvl w:val="0"/>
          <w:numId w:val="3"/>
        </w:numPr>
        <w:pBdr>
          <w:top w:space="0" w:sz="0" w:val="nil"/>
          <w:left w:space="0" w:sz="0" w:val="nil"/>
          <w:bottom w:space="0" w:sz="0" w:val="nil"/>
          <w:right w:space="0" w:sz="0" w:val="nil"/>
          <w:between w:space="0" w:sz="0" w:val="nil"/>
        </w:pBdr>
        <w:shd w:fill="auto" w:val="clear"/>
        <w:spacing w:after="0" w:afterAutospacing="0" w:line="275.9999942779541" w:lineRule="auto"/>
        <w:ind w:left="465" w:hanging="360"/>
        <w:rPr>
          <w:rFonts w:ascii="Courier New" w:cs="Courier New" w:eastAsia="Courier New" w:hAnsi="Courier New"/>
        </w:rPr>
      </w:pPr>
      <w:r w:rsidDel="00000000" w:rsidR="00000000" w:rsidRPr="00000000">
        <w:rPr>
          <w:rFonts w:ascii="Courier New" w:cs="Courier New" w:eastAsia="Courier New" w:hAnsi="Courier New"/>
          <w:color w:val="1f1f1f"/>
          <w:rtl w:val="0"/>
        </w:rPr>
        <w:t xml:space="preserve">All job descriptions and person specifications will clearly define the safeguarding responsibilities of the role, including expectations around digital professionalism and adherence to our mobile phone-free environment policies.</w:t>
      </w:r>
    </w:p>
    <w:p w:rsidR="00000000" w:rsidDel="00000000" w:rsidP="00000000" w:rsidRDefault="00000000" w:rsidRPr="00000000" w14:paraId="00000017">
      <w:pPr>
        <w:numPr>
          <w:ilvl w:val="0"/>
          <w:numId w:val="3"/>
        </w:numPr>
        <w:pBdr>
          <w:top w:space="0" w:sz="0" w:val="nil"/>
          <w:left w:space="0" w:sz="0" w:val="nil"/>
          <w:bottom w:space="0" w:sz="0" w:val="nil"/>
          <w:right w:space="0" w:sz="0" w:val="nil"/>
          <w:between w:space="0" w:sz="0" w:val="nil"/>
        </w:pBdr>
        <w:shd w:fill="auto" w:val="clear"/>
        <w:spacing w:after="120" w:before="0" w:beforeAutospacing="0" w:line="275.9999942779541" w:lineRule="auto"/>
        <w:ind w:left="465" w:hanging="360"/>
        <w:rPr>
          <w:rFonts w:ascii="Courier New" w:cs="Courier New" w:eastAsia="Courier New" w:hAnsi="Courier New"/>
        </w:rPr>
      </w:pPr>
      <w:r w:rsidDel="00000000" w:rsidR="00000000" w:rsidRPr="00000000">
        <w:rPr>
          <w:rFonts w:ascii="Courier New" w:cs="Courier New" w:eastAsia="Courier New" w:hAnsi="Courier New"/>
          <w:color w:val="1f1f1f"/>
          <w:rtl w:val="0"/>
        </w:rPr>
        <w:t xml:space="preserve">All advertisements will include a statement highlighting our commitment to safeguarding and our requirement for an Enhanced DBS check as a condition of employment.</w:t>
      </w:r>
    </w:p>
    <w:p w:rsidR="00000000" w:rsidDel="00000000" w:rsidP="00000000" w:rsidRDefault="00000000" w:rsidRPr="00000000" w14:paraId="00000018">
      <w:pPr>
        <w:pStyle w:val="Heading3"/>
        <w:pBdr>
          <w:top w:space="0" w:sz="0" w:val="nil"/>
          <w:left w:space="0" w:sz="0" w:val="nil"/>
          <w:bottom w:space="0" w:sz="0" w:val="nil"/>
          <w:right w:space="0" w:sz="0" w:val="nil"/>
          <w:between w:space="0" w:sz="0" w:val="nil"/>
        </w:pBdr>
        <w:shd w:fill="auto" w:val="clear"/>
        <w:spacing w:after="120" w:before="120" w:line="275.9999942779541" w:lineRule="auto"/>
        <w:rPr>
          <w:rFonts w:ascii="Courier New" w:cs="Courier New" w:eastAsia="Courier New" w:hAnsi="Courier New"/>
          <w:color w:val="1f1f1f"/>
        </w:rPr>
      </w:pPr>
      <w:r w:rsidDel="00000000" w:rsidR="00000000" w:rsidRPr="00000000">
        <w:rPr>
          <w:rFonts w:ascii="Courier New" w:cs="Courier New" w:eastAsia="Courier New" w:hAnsi="Courier New"/>
          <w:color w:val="1f1f1f"/>
          <w:rtl w:val="0"/>
        </w:rPr>
        <w:t xml:space="preserve">2. Application and Shortlisting</w:t>
      </w:r>
    </w:p>
    <w:p w:rsidR="00000000" w:rsidDel="00000000" w:rsidP="00000000" w:rsidRDefault="00000000" w:rsidRPr="00000000" w14:paraId="00000019">
      <w:pPr>
        <w:numPr>
          <w:ilvl w:val="0"/>
          <w:numId w:val="4"/>
        </w:numPr>
        <w:pBdr>
          <w:top w:space="0" w:sz="0" w:val="nil"/>
          <w:left w:space="0" w:sz="0" w:val="nil"/>
          <w:bottom w:space="0" w:sz="0" w:val="nil"/>
          <w:right w:space="0" w:sz="0" w:val="nil"/>
          <w:between w:space="0" w:sz="0" w:val="nil"/>
        </w:pBdr>
        <w:shd w:fill="auto" w:val="clear"/>
        <w:spacing w:after="0" w:afterAutospacing="0" w:line="275.9999942779541" w:lineRule="auto"/>
        <w:ind w:left="465" w:hanging="360"/>
      </w:pPr>
      <w:r w:rsidDel="00000000" w:rsidR="00000000" w:rsidRPr="00000000">
        <w:rPr>
          <w:rFonts w:ascii="Courier New" w:cs="Courier New" w:eastAsia="Courier New" w:hAnsi="Courier New"/>
          <w:color w:val="1f1f1f"/>
          <w:rtl w:val="0"/>
        </w:rPr>
        <w:t xml:space="preserve">All applicants must complete our standard application form. </w:t>
      </w:r>
      <w:r w:rsidDel="00000000" w:rsidR="00000000" w:rsidRPr="00000000">
        <w:rPr>
          <w:rFonts w:ascii="Courier New" w:cs="Courier New" w:eastAsia="Courier New" w:hAnsi="Courier New"/>
          <w:b w:val="1"/>
          <w:bCs w:val="1"/>
          <w:color w:val="1f1f1f"/>
          <w:rtl w:val="0"/>
        </w:rPr>
        <w:t xml:space="preserve">We will not accept CVs alone.</w:t>
      </w:r>
    </w:p>
    <w:p w:rsidR="00000000" w:rsidDel="00000000" w:rsidP="00000000" w:rsidRDefault="00000000" w:rsidRPr="00000000" w14:paraId="0000001A">
      <w:pPr>
        <w:numPr>
          <w:ilvl w:val="0"/>
          <w:numId w:val="4"/>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65" w:hanging="360"/>
        <w:rPr>
          <w:rFonts w:ascii="Courier New" w:cs="Courier New" w:eastAsia="Courier New" w:hAnsi="Courier New"/>
        </w:rPr>
      </w:pPr>
      <w:r w:rsidDel="00000000" w:rsidR="00000000" w:rsidRPr="00000000">
        <w:rPr>
          <w:rFonts w:ascii="Courier New" w:cs="Courier New" w:eastAsia="Courier New" w:hAnsi="Courier New"/>
          <w:color w:val="1f1f1f"/>
          <w:rtl w:val="0"/>
        </w:rPr>
        <w:t xml:space="preserve">The application form will require a full employment history. Any periods of unemployment or other gaps must be accounted for and will be scrutinized.</w:t>
      </w:r>
    </w:p>
    <w:p w:rsidR="00000000" w:rsidDel="00000000" w:rsidP="00000000" w:rsidRDefault="00000000" w:rsidRPr="00000000" w14:paraId="0000001B">
      <w:pPr>
        <w:numPr>
          <w:ilvl w:val="0"/>
          <w:numId w:val="4"/>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65" w:hanging="360"/>
        <w:rPr>
          <w:rFonts w:ascii="Courier New" w:cs="Courier New" w:eastAsia="Courier New" w:hAnsi="Courier New"/>
        </w:rPr>
      </w:pPr>
      <w:r w:rsidDel="00000000" w:rsidR="00000000" w:rsidRPr="00000000">
        <w:rPr>
          <w:rFonts w:ascii="Courier New" w:cs="Courier New" w:eastAsia="Courier New" w:hAnsi="Courier New"/>
          <w:color w:val="1f1f1f"/>
          <w:rtl w:val="0"/>
        </w:rPr>
        <w:t xml:space="preserve">We actively monitor applications for signs of AI-generated fabrication to ensure authenticity.</w:t>
      </w:r>
    </w:p>
    <w:p w:rsidR="00000000" w:rsidDel="00000000" w:rsidP="00000000" w:rsidRDefault="00000000" w:rsidRPr="00000000" w14:paraId="0000001C">
      <w:pPr>
        <w:numPr>
          <w:ilvl w:val="0"/>
          <w:numId w:val="4"/>
        </w:numPr>
        <w:pBdr>
          <w:top w:space="0" w:sz="0" w:val="nil"/>
          <w:left w:space="0" w:sz="0" w:val="nil"/>
          <w:bottom w:space="0" w:sz="0" w:val="nil"/>
          <w:right w:space="0" w:sz="0" w:val="nil"/>
          <w:between w:space="0" w:sz="0" w:val="nil"/>
        </w:pBdr>
        <w:shd w:fill="auto" w:val="clear"/>
        <w:spacing w:after="120" w:before="0" w:beforeAutospacing="0" w:line="275.9999942779541" w:lineRule="auto"/>
        <w:ind w:left="465" w:hanging="360"/>
        <w:rPr>
          <w:rFonts w:ascii="Courier New" w:cs="Courier New" w:eastAsia="Courier New" w:hAnsi="Courier New"/>
        </w:rPr>
      </w:pPr>
      <w:r w:rsidDel="00000000" w:rsidR="00000000" w:rsidRPr="00000000">
        <w:rPr>
          <w:rFonts w:ascii="Courier New" w:cs="Courier New" w:eastAsia="Courier New" w:hAnsi="Courier New"/>
          <w:color w:val="1f1f1f"/>
          <w:rtl w:val="0"/>
        </w:rPr>
        <w:t xml:space="preserve">Shortlisting will be conducted by a minimum of two individuals, at least one of whom holds current Safer Recruitment certification.</w:t>
      </w:r>
    </w:p>
    <w:p w:rsidR="00000000" w:rsidDel="00000000" w:rsidP="00000000" w:rsidRDefault="00000000" w:rsidRPr="00000000" w14:paraId="0000001D">
      <w:pPr>
        <w:pStyle w:val="Heading3"/>
        <w:pBdr>
          <w:top w:space="0" w:sz="0" w:val="nil"/>
          <w:left w:space="0" w:sz="0" w:val="nil"/>
          <w:bottom w:space="0" w:sz="0" w:val="nil"/>
          <w:right w:space="0" w:sz="0" w:val="nil"/>
          <w:between w:space="0" w:sz="0" w:val="nil"/>
        </w:pBdr>
        <w:shd w:fill="auto" w:val="clear"/>
        <w:spacing w:after="120" w:before="120" w:line="275.9999942779541" w:lineRule="auto"/>
        <w:rPr>
          <w:rFonts w:ascii="Courier New" w:cs="Courier New" w:eastAsia="Courier New" w:hAnsi="Courier New"/>
          <w:color w:val="1f1f1f"/>
        </w:rPr>
      </w:pPr>
      <w:r w:rsidDel="00000000" w:rsidR="00000000" w:rsidRPr="00000000">
        <w:rPr>
          <w:rFonts w:ascii="Courier New" w:cs="Courier New" w:eastAsia="Courier New" w:hAnsi="Courier New"/>
          <w:color w:val="1f1f1f"/>
          <w:rtl w:val="0"/>
        </w:rPr>
        <w:t xml:space="preserve">3. Interview Process</w:t>
      </w:r>
    </w:p>
    <w:p w:rsidR="00000000" w:rsidDel="00000000" w:rsidP="00000000" w:rsidRDefault="00000000" w:rsidRPr="00000000" w14:paraId="0000001E">
      <w:pPr>
        <w:numPr>
          <w:ilvl w:val="0"/>
          <w:numId w:val="5"/>
        </w:numPr>
        <w:pBdr>
          <w:top w:space="0" w:sz="0" w:val="nil"/>
          <w:left w:space="0" w:sz="0" w:val="nil"/>
          <w:bottom w:space="0" w:sz="0" w:val="nil"/>
          <w:right w:space="0" w:sz="0" w:val="nil"/>
          <w:between w:space="0" w:sz="0" w:val="nil"/>
        </w:pBdr>
        <w:shd w:fill="auto" w:val="clear"/>
        <w:spacing w:after="0" w:afterAutospacing="0" w:line="275.9999942779541" w:lineRule="auto"/>
        <w:ind w:left="465" w:hanging="360"/>
        <w:rPr>
          <w:rFonts w:ascii="Courier New" w:cs="Courier New" w:eastAsia="Courier New" w:hAnsi="Courier New"/>
        </w:rPr>
      </w:pPr>
      <w:r w:rsidDel="00000000" w:rsidR="00000000" w:rsidRPr="00000000">
        <w:rPr>
          <w:rFonts w:ascii="Courier New" w:cs="Courier New" w:eastAsia="Courier New" w:hAnsi="Courier New"/>
          <w:color w:val="1f1f1f"/>
          <w:rtl w:val="0"/>
        </w:rPr>
        <w:t xml:space="preserve">The interview process will be conducted by a panel of at least two people.</w:t>
      </w:r>
    </w:p>
    <w:p w:rsidR="00000000" w:rsidDel="00000000" w:rsidP="00000000" w:rsidRDefault="00000000" w:rsidRPr="00000000" w14:paraId="0000001F">
      <w:pPr>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65" w:hanging="360"/>
        <w:rPr>
          <w:rFonts w:ascii="Courier New" w:cs="Courier New" w:eastAsia="Courier New" w:hAnsi="Courier New"/>
        </w:rPr>
      </w:pPr>
      <w:r w:rsidDel="00000000" w:rsidR="00000000" w:rsidRPr="00000000">
        <w:rPr>
          <w:rFonts w:ascii="Courier New" w:cs="Courier New" w:eastAsia="Courier New" w:hAnsi="Courier New"/>
          <w:color w:val="1f1f1f"/>
          <w:rtl w:val="0"/>
        </w:rPr>
        <w:t xml:space="preserve">Interview questions will be designed to explore the candidate's attitude toward safeguarding, their motivations for working with vulnerable children, and their understanding of professional boundaries.</w:t>
      </w:r>
    </w:p>
    <w:p w:rsidR="00000000" w:rsidDel="00000000" w:rsidP="00000000" w:rsidRDefault="00000000" w:rsidRPr="00000000" w14:paraId="00000020">
      <w:pPr>
        <w:numPr>
          <w:ilvl w:val="0"/>
          <w:numId w:val="5"/>
        </w:numPr>
        <w:pBdr>
          <w:top w:space="0" w:sz="0" w:val="nil"/>
          <w:left w:space="0" w:sz="0" w:val="nil"/>
          <w:bottom w:space="0" w:sz="0" w:val="nil"/>
          <w:right w:space="0" w:sz="0" w:val="nil"/>
          <w:between w:space="0" w:sz="0" w:val="nil"/>
        </w:pBdr>
        <w:shd w:fill="auto" w:val="clear"/>
        <w:spacing w:after="120" w:before="0" w:beforeAutospacing="0" w:line="275.9999942779541" w:lineRule="auto"/>
        <w:ind w:left="465" w:hanging="360"/>
        <w:rPr>
          <w:rFonts w:ascii="Courier New" w:cs="Courier New" w:eastAsia="Courier New" w:hAnsi="Courier New"/>
        </w:rPr>
      </w:pPr>
      <w:r w:rsidDel="00000000" w:rsidR="00000000" w:rsidRPr="00000000">
        <w:rPr>
          <w:rFonts w:ascii="Courier New" w:cs="Courier New" w:eastAsia="Courier New" w:hAnsi="Courier New"/>
          <w:color w:val="1f1f1f"/>
          <w:rtl w:val="0"/>
        </w:rPr>
        <w:t xml:space="preserve">Candidates will be asked scenario-based questions to assess their alignment with our trauma-informed "Re-engage, Stabilise, Build, Transition" approach.</w:t>
      </w:r>
    </w:p>
    <w:p w:rsidR="00000000" w:rsidDel="00000000" w:rsidP="00000000" w:rsidRDefault="00000000" w:rsidRPr="00000000" w14:paraId="00000021">
      <w:pPr>
        <w:pStyle w:val="Heading3"/>
        <w:pBdr>
          <w:top w:space="0" w:sz="0" w:val="nil"/>
          <w:left w:space="0" w:sz="0" w:val="nil"/>
          <w:bottom w:space="0" w:sz="0" w:val="nil"/>
          <w:right w:space="0" w:sz="0" w:val="nil"/>
          <w:between w:space="0" w:sz="0" w:val="nil"/>
        </w:pBdr>
        <w:shd w:fill="auto" w:val="clear"/>
        <w:spacing w:after="120" w:before="120" w:line="275.9999942779541" w:lineRule="auto"/>
        <w:rPr>
          <w:rFonts w:ascii="Courier New" w:cs="Courier New" w:eastAsia="Courier New" w:hAnsi="Courier New"/>
          <w:color w:val="1f1f1f"/>
        </w:rPr>
      </w:pPr>
      <w:r w:rsidDel="00000000" w:rsidR="00000000" w:rsidRPr="00000000">
        <w:rPr>
          <w:rFonts w:ascii="Courier New" w:cs="Courier New" w:eastAsia="Courier New" w:hAnsi="Courier New"/>
          <w:color w:val="1f1f1f"/>
          <w:rtl w:val="0"/>
        </w:rPr>
        <w:t xml:space="preserve">4. Pre-Employment Checks</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120" w:line="275.9999942779541" w:lineRule="auto"/>
        <w:rPr>
          <w:rFonts w:ascii="Courier New" w:cs="Courier New" w:eastAsia="Courier New" w:hAnsi="Courier New"/>
          <w:b w:val="1"/>
          <w:bCs w:val="1"/>
          <w:color w:val="1f1f1f"/>
        </w:rPr>
      </w:pPr>
      <w:r w:rsidDel="00000000" w:rsidR="00000000" w:rsidRPr="00000000">
        <w:rPr>
          <w:rFonts w:ascii="Courier New" w:cs="Courier New" w:eastAsia="Courier New" w:hAnsi="Courier New"/>
          <w:color w:val="1f1f1f"/>
          <w:rtl w:val="0"/>
        </w:rPr>
        <w:t xml:space="preserve">All offers of employment are conditional upon the satisfactory completion of the following checks. </w:t>
      </w:r>
      <w:r w:rsidDel="00000000" w:rsidR="00000000" w:rsidRPr="00000000">
        <w:rPr>
          <w:rFonts w:ascii="Courier New" w:cs="Courier New" w:eastAsia="Courier New" w:hAnsi="Courier New"/>
          <w:b w:val="1"/>
          <w:bCs w:val="1"/>
          <w:color w:val="1f1f1f"/>
          <w:rtl w:val="0"/>
        </w:rPr>
        <w:t xml:space="preserve">No new employee or contractor will begin work until all checks have been completed, verified, and logged.</w:t>
      </w:r>
    </w:p>
    <w:p w:rsidR="00000000" w:rsidDel="00000000" w:rsidP="00000000" w:rsidRDefault="00000000" w:rsidRPr="00000000" w14:paraId="00000023">
      <w:pPr>
        <w:numPr>
          <w:ilvl w:val="0"/>
          <w:numId w:val="6"/>
        </w:numPr>
        <w:pBdr>
          <w:top w:space="0" w:sz="0" w:val="nil"/>
          <w:left w:space="0" w:sz="0" w:val="nil"/>
          <w:bottom w:space="0" w:sz="0" w:val="nil"/>
          <w:right w:space="0" w:sz="0" w:val="nil"/>
          <w:between w:space="0" w:sz="0" w:val="nil"/>
        </w:pBdr>
        <w:shd w:fill="auto" w:val="clear"/>
        <w:spacing w:after="0" w:afterAutospacing="0" w:line="275.9999942779541" w:lineRule="auto"/>
        <w:ind w:left="465" w:hanging="360"/>
      </w:pPr>
      <w:r w:rsidDel="00000000" w:rsidR="00000000" w:rsidRPr="00000000">
        <w:rPr>
          <w:rFonts w:ascii="Courier New" w:cs="Courier New" w:eastAsia="Courier New" w:hAnsi="Courier New"/>
          <w:b w:val="1"/>
          <w:bCs w:val="1"/>
          <w:color w:val="1f1f1f"/>
          <w:rtl w:val="0"/>
        </w:rPr>
        <w:t xml:space="preserve">Enhanced DBS Check:</w:t>
      </w:r>
      <w:r w:rsidDel="00000000" w:rsidR="00000000" w:rsidRPr="00000000">
        <w:rPr>
          <w:rFonts w:ascii="Courier New" w:cs="Courier New" w:eastAsia="Courier New" w:hAnsi="Courier New"/>
          <w:color w:val="1f1f1f"/>
          <w:rtl w:val="0"/>
        </w:rPr>
        <w:t xml:space="preserve"> An Enhanced DBS check with a check of the Children's Barred List is mandatory for all roles.</w:t>
      </w:r>
    </w:p>
    <w:p w:rsidR="00000000" w:rsidDel="00000000" w:rsidP="00000000" w:rsidRDefault="00000000" w:rsidRPr="00000000" w14:paraId="00000024">
      <w:pPr>
        <w:numPr>
          <w:ilvl w:val="1"/>
          <w:numId w:val="7"/>
        </w:numPr>
        <w:pBdr>
          <w:top w:space="0" w:sz="0" w:val="nil"/>
          <w:left w:space="0" w:sz="0" w:val="nil"/>
          <w:bottom w:space="0" w:sz="0" w:val="nil"/>
          <w:right w:space="0" w:sz="0" w:val="nil"/>
          <w:between w:space="0" w:sz="0" w:val="nil"/>
        </w:pBdr>
        <w:shd w:fill="auto" w:val="clear"/>
        <w:spacing w:after="0" w:afterAutospacing="0" w:line="275.9999942779541" w:lineRule="auto"/>
        <w:ind w:left="870" w:hanging="360"/>
        <w:rPr>
          <w:rFonts w:ascii="Courier New" w:cs="Courier New" w:eastAsia="Courier New" w:hAnsi="Courier New"/>
        </w:rPr>
      </w:pPr>
      <w:r w:rsidDel="00000000" w:rsidR="00000000" w:rsidRPr="00000000">
        <w:rPr>
          <w:rFonts w:ascii="Courier New" w:cs="Courier New" w:eastAsia="Courier New" w:hAnsi="Courier New"/>
          <w:i w:val="1"/>
          <w:iCs w:val="1"/>
          <w:color w:val="1f1f1f"/>
          <w:rtl w:val="0"/>
        </w:rPr>
        <w:t xml:space="preserve">For self-employed tutors:</w:t>
      </w:r>
      <w:r w:rsidDel="00000000" w:rsidR="00000000" w:rsidRPr="00000000">
        <w:rPr>
          <w:rFonts w:ascii="Courier New" w:cs="Courier New" w:eastAsia="Courier New" w:hAnsi="Courier New"/>
          <w:color w:val="1f1f1f"/>
          <w:rtl w:val="0"/>
        </w:rPr>
        <w:t xml:space="preserve"> In accordance with the January 2026 legislation, self-employed contractors must provide an Enhanced DBS certificate obtained via an approved umbrella body, and ideally be registered with the DBS Update Service.</w:t>
      </w:r>
    </w:p>
    <w:p w:rsidR="00000000" w:rsidDel="00000000" w:rsidP="00000000" w:rsidRDefault="00000000" w:rsidRPr="00000000" w14:paraId="00000025">
      <w:pPr>
        <w:numPr>
          <w:ilvl w:val="0"/>
          <w:numId w:val="6"/>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65" w:hanging="360"/>
      </w:pPr>
      <w:r w:rsidDel="00000000" w:rsidR="00000000" w:rsidRPr="00000000">
        <w:rPr>
          <w:rFonts w:ascii="Courier New" w:cs="Courier New" w:eastAsia="Courier New" w:hAnsi="Courier New"/>
          <w:b w:val="1"/>
          <w:bCs w:val="1"/>
          <w:color w:val="1f1f1f"/>
          <w:rtl w:val="0"/>
        </w:rPr>
        <w:t xml:space="preserve">Identity and Right to Work:</w:t>
      </w:r>
      <w:r w:rsidDel="00000000" w:rsidR="00000000" w:rsidRPr="00000000">
        <w:rPr>
          <w:rFonts w:ascii="Courier New" w:cs="Courier New" w:eastAsia="Courier New" w:hAnsi="Courier New"/>
          <w:color w:val="1f1f1f"/>
          <w:rtl w:val="0"/>
        </w:rPr>
        <w:t xml:space="preserve"> We will verify the applicant's identity and right to work in the UK using secure, approved digital identity verification where applicable.</w:t>
      </w:r>
    </w:p>
    <w:p w:rsidR="00000000" w:rsidDel="00000000" w:rsidP="00000000" w:rsidRDefault="00000000" w:rsidRPr="00000000" w14:paraId="00000026">
      <w:pPr>
        <w:numPr>
          <w:ilvl w:val="0"/>
          <w:numId w:val="6"/>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65" w:hanging="360"/>
      </w:pPr>
      <w:r w:rsidDel="00000000" w:rsidR="00000000" w:rsidRPr="00000000">
        <w:rPr>
          <w:rFonts w:ascii="Courier New" w:cs="Courier New" w:eastAsia="Courier New" w:hAnsi="Courier New"/>
          <w:b w:val="1"/>
          <w:bCs w:val="1"/>
          <w:color w:val="1f1f1f"/>
          <w:rtl w:val="0"/>
        </w:rPr>
        <w:t xml:space="preserve">References:</w:t>
      </w:r>
      <w:r w:rsidDel="00000000" w:rsidR="00000000" w:rsidRPr="00000000">
        <w:rPr>
          <w:rFonts w:ascii="Courier New" w:cs="Courier New" w:eastAsia="Courier New" w:hAnsi="Courier New"/>
          <w:color w:val="1f1f1f"/>
          <w:rtl w:val="0"/>
        </w:rPr>
        <w:t xml:space="preserve"> We require a minimum of two satisfactory references, one of which must be from the applicant’s most recent employer. References will be requested to provide a specific professional opinion on the candidate's suitability to work with children. Open references ("To whom it may concern") will not be accepted.</w:t>
      </w:r>
    </w:p>
    <w:p w:rsidR="00000000" w:rsidDel="00000000" w:rsidP="00000000" w:rsidRDefault="00000000" w:rsidRPr="00000000" w14:paraId="00000027">
      <w:pPr>
        <w:numPr>
          <w:ilvl w:val="0"/>
          <w:numId w:val="6"/>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65" w:hanging="360"/>
      </w:pPr>
      <w:r w:rsidDel="00000000" w:rsidR="00000000" w:rsidRPr="00000000">
        <w:rPr>
          <w:rFonts w:ascii="Courier New" w:cs="Courier New" w:eastAsia="Courier New" w:hAnsi="Courier New"/>
          <w:b w:val="1"/>
          <w:bCs w:val="1"/>
          <w:color w:val="1f1f1f"/>
          <w:rtl w:val="0"/>
        </w:rPr>
        <w:t xml:space="preserve">Qualification Checks:</w:t>
      </w:r>
      <w:r w:rsidDel="00000000" w:rsidR="00000000" w:rsidRPr="00000000">
        <w:rPr>
          <w:rFonts w:ascii="Courier New" w:cs="Courier New" w:eastAsia="Courier New" w:hAnsi="Courier New"/>
          <w:color w:val="1f1f1f"/>
          <w:rtl w:val="0"/>
        </w:rPr>
        <w:t xml:space="preserve"> We will verify all professional and academic qualifications relevant to the role.</w:t>
      </w:r>
    </w:p>
    <w:p w:rsidR="00000000" w:rsidDel="00000000" w:rsidP="00000000" w:rsidRDefault="00000000" w:rsidRPr="00000000" w14:paraId="00000028">
      <w:pPr>
        <w:numPr>
          <w:ilvl w:val="0"/>
          <w:numId w:val="6"/>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65" w:hanging="360"/>
      </w:pPr>
      <w:r w:rsidDel="00000000" w:rsidR="00000000" w:rsidRPr="00000000">
        <w:rPr>
          <w:rFonts w:ascii="Courier New" w:cs="Courier New" w:eastAsia="Courier New" w:hAnsi="Courier New"/>
          <w:b w:val="1"/>
          <w:bCs w:val="1"/>
          <w:color w:val="1f1f1f"/>
          <w:rtl w:val="0"/>
        </w:rPr>
        <w:t xml:space="preserve">Health and Medical Fitness:</w:t>
      </w:r>
      <w:r w:rsidDel="00000000" w:rsidR="00000000" w:rsidRPr="00000000">
        <w:rPr>
          <w:rFonts w:ascii="Courier New" w:cs="Courier New" w:eastAsia="Courier New" w:hAnsi="Courier New"/>
          <w:color w:val="1f1f1f"/>
          <w:rtl w:val="0"/>
        </w:rPr>
        <w:t xml:space="preserve"> We will confirm the candidate's physical and mental fitness to perform the role safely.</w:t>
      </w:r>
    </w:p>
    <w:p w:rsidR="00000000" w:rsidDel="00000000" w:rsidP="00000000" w:rsidRDefault="00000000" w:rsidRPr="00000000" w14:paraId="00000029">
      <w:pPr>
        <w:numPr>
          <w:ilvl w:val="0"/>
          <w:numId w:val="6"/>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65" w:hanging="360"/>
      </w:pPr>
      <w:r w:rsidDel="00000000" w:rsidR="00000000" w:rsidRPr="00000000">
        <w:rPr>
          <w:rFonts w:ascii="Courier New" w:cs="Courier New" w:eastAsia="Courier New" w:hAnsi="Courier New"/>
          <w:b w:val="1"/>
          <w:bCs w:val="1"/>
          <w:color w:val="1f1f1f"/>
          <w:rtl w:val="0"/>
        </w:rPr>
        <w:t xml:space="preserve">Prohibition Checks:</w:t>
      </w:r>
      <w:r w:rsidDel="00000000" w:rsidR="00000000" w:rsidRPr="00000000">
        <w:rPr>
          <w:rFonts w:ascii="Courier New" w:cs="Courier New" w:eastAsia="Courier New" w:hAnsi="Courier New"/>
          <w:color w:val="1f1f1f"/>
          <w:rtl w:val="0"/>
        </w:rPr>
        <w:t xml:space="preserve"> Where applicable, we will check that the candidate is not subject to a prohibition order issued by the Secretary of State.</w:t>
      </w:r>
    </w:p>
    <w:p w:rsidR="00000000" w:rsidDel="00000000" w:rsidP="00000000" w:rsidRDefault="00000000" w:rsidRPr="00000000" w14:paraId="0000002A">
      <w:pPr>
        <w:numPr>
          <w:ilvl w:val="0"/>
          <w:numId w:val="6"/>
        </w:numPr>
        <w:pBdr>
          <w:top w:space="0" w:sz="0" w:val="nil"/>
          <w:left w:space="0" w:sz="0" w:val="nil"/>
          <w:bottom w:space="0" w:sz="0" w:val="nil"/>
          <w:right w:space="0" w:sz="0" w:val="nil"/>
          <w:between w:space="0" w:sz="0" w:val="nil"/>
        </w:pBdr>
        <w:shd w:fill="auto" w:val="clear"/>
        <w:spacing w:after="120" w:before="0" w:beforeAutospacing="0" w:line="275.9999942779541" w:lineRule="auto"/>
        <w:ind w:left="465" w:hanging="360"/>
      </w:pPr>
      <w:r w:rsidDel="00000000" w:rsidR="00000000" w:rsidRPr="00000000">
        <w:rPr>
          <w:rFonts w:ascii="Courier New" w:cs="Courier New" w:eastAsia="Courier New" w:hAnsi="Courier New"/>
          <w:b w:val="1"/>
          <w:bCs w:val="1"/>
          <w:color w:val="1f1f1f"/>
          <w:rtl w:val="0"/>
        </w:rPr>
        <w:t xml:space="preserve">Enhanced Online Searches (KCSIE 2026 Compliance):</w:t>
      </w:r>
      <w:r w:rsidDel="00000000" w:rsidR="00000000" w:rsidRPr="00000000">
        <w:rPr>
          <w:rFonts w:ascii="Courier New" w:cs="Courier New" w:eastAsia="Courier New" w:hAnsi="Courier New"/>
          <w:color w:val="1f1f1f"/>
          <w:rtl w:val="0"/>
        </w:rPr>
        <w:t xml:space="preserve"> As a mandatory part of our due diligence, we will conduct an online search of shortlisted candidates. This includes reviewing publicly available social media profiles and digital footprints to identify any safeguarding concerns, extreme views, inappropriate behaviour, or risks associated with deepfakes and AI-generated content. Candidates will be informed of this during the application stage.</w:t>
      </w:r>
    </w:p>
    <w:p w:rsidR="00000000" w:rsidDel="00000000" w:rsidP="00000000" w:rsidRDefault="00000000" w:rsidRPr="00000000" w14:paraId="0000002B">
      <w:pPr>
        <w:pStyle w:val="Heading3"/>
        <w:pBdr>
          <w:top w:space="0" w:sz="0" w:val="nil"/>
          <w:left w:space="0" w:sz="0" w:val="nil"/>
          <w:bottom w:space="0" w:sz="0" w:val="nil"/>
          <w:right w:space="0" w:sz="0" w:val="nil"/>
          <w:between w:space="0" w:sz="0" w:val="nil"/>
        </w:pBdr>
        <w:shd w:fill="auto" w:val="clear"/>
        <w:spacing w:after="120" w:before="120" w:line="275.9999942779541" w:lineRule="auto"/>
        <w:rPr>
          <w:rFonts w:ascii="Courier New" w:cs="Courier New" w:eastAsia="Courier New" w:hAnsi="Courier New"/>
          <w:color w:val="1f1f1f"/>
        </w:rPr>
      </w:pPr>
      <w:r w:rsidDel="00000000" w:rsidR="00000000" w:rsidRPr="00000000">
        <w:rPr>
          <w:rFonts w:ascii="Courier New" w:cs="Courier New" w:eastAsia="Courier New" w:hAnsi="Courier New"/>
          <w:color w:val="1f1f1f"/>
          <w:rtl w:val="0"/>
        </w:rPr>
        <w:t xml:space="preserve">5. Induction and Probation</w:t>
      </w:r>
    </w:p>
    <w:p w:rsidR="00000000" w:rsidDel="00000000" w:rsidP="00000000" w:rsidRDefault="00000000" w:rsidRPr="00000000" w14:paraId="0000002C">
      <w:pPr>
        <w:numPr>
          <w:ilvl w:val="0"/>
          <w:numId w:val="8"/>
        </w:numPr>
        <w:pBdr>
          <w:top w:space="0" w:sz="0" w:val="nil"/>
          <w:left w:space="0" w:sz="0" w:val="nil"/>
          <w:bottom w:space="0" w:sz="0" w:val="nil"/>
          <w:right w:space="0" w:sz="0" w:val="nil"/>
          <w:between w:space="0" w:sz="0" w:val="nil"/>
        </w:pBdr>
        <w:shd w:fill="auto" w:val="clear"/>
        <w:spacing w:after="0" w:afterAutospacing="0" w:line="275.9999942779541" w:lineRule="auto"/>
        <w:ind w:left="465" w:hanging="360"/>
        <w:rPr>
          <w:rFonts w:ascii="Courier New" w:cs="Courier New" w:eastAsia="Courier New" w:hAnsi="Courier New"/>
        </w:rPr>
      </w:pPr>
      <w:r w:rsidDel="00000000" w:rsidR="00000000" w:rsidRPr="00000000">
        <w:rPr>
          <w:rFonts w:ascii="Courier New" w:cs="Courier New" w:eastAsia="Courier New" w:hAnsi="Courier New"/>
          <w:color w:val="1f1f1f"/>
          <w:rtl w:val="0"/>
        </w:rPr>
        <w:t xml:space="preserve">All new staff will receive a comprehensive safeguarding induction prior to starting work. This will include a deep dive into KCSIE 2026, our Whistleblowing Policy, managing AI/digital risks, and our specific procedures for reporting concerns.</w:t>
      </w:r>
    </w:p>
    <w:p w:rsidR="00000000" w:rsidDel="00000000" w:rsidP="00000000" w:rsidRDefault="00000000" w:rsidRPr="00000000" w14:paraId="0000002D">
      <w:pPr>
        <w:numPr>
          <w:ilvl w:val="0"/>
          <w:numId w:val="8"/>
        </w:numPr>
        <w:pBdr>
          <w:top w:space="0" w:sz="0" w:val="nil"/>
          <w:left w:space="0" w:sz="0" w:val="nil"/>
          <w:bottom w:space="0" w:sz="0" w:val="nil"/>
          <w:right w:space="0" w:sz="0" w:val="nil"/>
          <w:between w:space="0" w:sz="0" w:val="nil"/>
        </w:pBdr>
        <w:shd w:fill="auto" w:val="clear"/>
        <w:spacing w:after="120" w:before="0" w:beforeAutospacing="0" w:line="275.9999942779541" w:lineRule="auto"/>
        <w:ind w:left="465" w:hanging="360"/>
        <w:rPr>
          <w:rFonts w:ascii="Courier New" w:cs="Courier New" w:eastAsia="Courier New" w:hAnsi="Courier New"/>
        </w:rPr>
      </w:pPr>
      <w:r w:rsidDel="00000000" w:rsidR="00000000" w:rsidRPr="00000000">
        <w:rPr>
          <w:rFonts w:ascii="Courier New" w:cs="Courier New" w:eastAsia="Courier New" w:hAnsi="Courier New"/>
          <w:color w:val="1f1f1f"/>
          <w:rtl w:val="0"/>
        </w:rPr>
        <w:t xml:space="preserve">All new staff will be subject to a probationary period, during which their suitability to work with children, adherence to safeguarding policies, and pedagogical approach will be closely monitored.</w:t>
      </w:r>
    </w:p>
    <w:p w:rsidR="00000000" w:rsidDel="00000000" w:rsidP="00000000" w:rsidRDefault="00000000" w:rsidRPr="00000000" w14:paraId="0000002E">
      <w:pPr>
        <w:pStyle w:val="Heading2"/>
        <w:pBdr>
          <w:top w:space="0" w:sz="0" w:val="nil"/>
          <w:left w:space="0" w:sz="0" w:val="nil"/>
          <w:bottom w:space="0" w:sz="0" w:val="nil"/>
          <w:right w:space="0" w:sz="0" w:val="nil"/>
          <w:between w:space="0" w:sz="0" w:val="nil"/>
        </w:pBdr>
        <w:shd w:fill="auto" w:val="clear"/>
        <w:spacing w:after="120" w:before="120" w:line="275.9999942779541" w:lineRule="auto"/>
        <w:rPr>
          <w:rFonts w:ascii="Courier New" w:cs="Courier New" w:eastAsia="Courier New" w:hAnsi="Courier New"/>
          <w:color w:val="1f1f1f"/>
        </w:rPr>
      </w:pPr>
      <w:r w:rsidDel="00000000" w:rsidR="00000000" w:rsidRPr="00000000">
        <w:rPr>
          <w:rFonts w:ascii="Courier New" w:cs="Courier New" w:eastAsia="Courier New" w:hAnsi="Courier New"/>
          <w:color w:val="1f1f1f"/>
          <w:rtl w:val="0"/>
        </w:rPr>
        <w:t xml:space="preserve">Managing Allegations and Concerns</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after="240" w:line="275.9999942779541" w:lineRule="auto"/>
        <w:rPr>
          <w:rFonts w:ascii="Courier New" w:cs="Courier New" w:eastAsia="Courier New" w:hAnsi="Courier New"/>
          <w:color w:val="1f1f1f"/>
        </w:rPr>
      </w:pPr>
      <w:r w:rsidDel="00000000" w:rsidR="00000000" w:rsidRPr="00000000">
        <w:rPr>
          <w:rFonts w:ascii="Courier New" w:cs="Courier New" w:eastAsia="Courier New" w:hAnsi="Courier New"/>
          <w:color w:val="1f1f1f"/>
          <w:rtl w:val="0"/>
        </w:rPr>
        <w:t xml:space="preserve">If any safeguarding concerns or allegations arise during the recruitment process, we will follow our safeguarding procedures immediately. A risk assessment will be conducted by the Designated Safeguarding Lead (DSL) and, where necessary, the Local Authority Designated Officer (LADO) will be consulted. We reserve the absolute right to withdraw a conditional offer of employment if a candidate is deemed unsuitable.</w:t>
      </w:r>
    </w:p>
    <w:p w:rsidR="00000000" w:rsidDel="00000000" w:rsidP="00000000" w:rsidRDefault="00000000" w:rsidRPr="00000000" w14:paraId="00000030">
      <w:pPr>
        <w:pStyle w:val="Heading2"/>
        <w:pBdr>
          <w:top w:space="0" w:sz="0" w:val="nil"/>
          <w:left w:space="0" w:sz="0" w:val="nil"/>
          <w:bottom w:space="0" w:sz="0" w:val="nil"/>
          <w:right w:space="0" w:sz="0" w:val="nil"/>
          <w:between w:space="0" w:sz="0" w:val="nil"/>
        </w:pBdr>
        <w:shd w:fill="auto" w:val="clear"/>
        <w:spacing w:after="120" w:before="0" w:line="275.9999942779541" w:lineRule="auto"/>
        <w:rPr>
          <w:rFonts w:ascii="Courier New" w:cs="Courier New" w:eastAsia="Courier New" w:hAnsi="Courier New"/>
          <w:color w:val="1f1f1f"/>
        </w:rPr>
      </w:pPr>
      <w:r w:rsidDel="00000000" w:rsidR="00000000" w:rsidRPr="00000000">
        <w:rPr>
          <w:rFonts w:ascii="Courier New" w:cs="Courier New" w:eastAsia="Courier New" w:hAnsi="Courier New"/>
          <w:color w:val="1f1f1f"/>
          <w:rtl w:val="0"/>
        </w:rPr>
        <w:t xml:space="preserve">Single Central Record (SCR)</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after="240" w:line="275.9999942779541" w:lineRule="auto"/>
        <w:rPr>
          <w:rFonts w:ascii="Courier New" w:cs="Courier New" w:eastAsia="Courier New" w:hAnsi="Courier New"/>
          <w:color w:val="1f1f1f"/>
        </w:rPr>
      </w:pPr>
      <w:r w:rsidDel="00000000" w:rsidR="00000000" w:rsidRPr="00000000">
        <w:rPr>
          <w:rFonts w:ascii="Courier New" w:cs="Courier New" w:eastAsia="Courier New" w:hAnsi="Courier New"/>
          <w:color w:val="1f1f1f"/>
          <w:rtl w:val="0"/>
        </w:rPr>
        <w:t xml:space="preserve">Balance and Build Support maintains a secure, digital Single Central Record (SCR) of all staff, volunteers, and contractors. This record documents that all mandatory pre-employment checks have been completed, the dates they were verified, and by whom. This ensures we have a complete and accurate, real-time overview of our workforce's suitability. The SCR is maintained in accordance with 2026 GDPR Cyber Security Standards and is available for immediate inspection by authorized commissioning bodies or Ofsted.</w:t>
      </w:r>
    </w:p>
    <w:p w:rsidR="00000000" w:rsidDel="00000000" w:rsidP="00000000" w:rsidRDefault="00000000" w:rsidRPr="00000000" w14:paraId="00000032">
      <w:pPr>
        <w:pStyle w:val="Heading2"/>
        <w:spacing w:after="120" w:before="480" w:lineRule="auto"/>
        <w:rPr/>
      </w:pPr>
      <w:bookmarkStart w:colFirst="0" w:colLast="0" w:name="_bqow2ioea4t0" w:id="0"/>
      <w:bookmarkEnd w:id="0"/>
      <w:r w:rsidDel="00000000" w:rsidR="00000000" w:rsidRPr="00000000">
        <w:rPr>
          <w:rFonts w:ascii="Courier New" w:cs="Courier New" w:eastAsia="Courier New" w:hAnsi="Courier New"/>
          <w:rtl w:val="0"/>
        </w:rPr>
        <w:t xml:space="preserve">Policy Review Log:</w:t>
      </w:r>
      <w:r w:rsidDel="00000000" w:rsidR="00000000" w:rsidRPr="00000000">
        <w:rPr>
          <w:rtl w:val="0"/>
        </w:rPr>
      </w:r>
    </w:p>
    <w:tbl>
      <w:tblPr>
        <w:tblStyle w:val="Table1"/>
        <w:tblW w:w="8739.0" w:type="dxa"/>
        <w:jc w:val="left"/>
        <w:tblLayout w:type="fixed"/>
        <w:tblLook w:val="0400"/>
      </w:tblPr>
      <w:tblGrid>
        <w:gridCol w:w="3397"/>
        <w:gridCol w:w="3133"/>
        <w:gridCol w:w="2209"/>
        <w:tblGridChange w:id="0">
          <w:tblGrid>
            <w:gridCol w:w="3397"/>
            <w:gridCol w:w="3133"/>
            <w:gridCol w:w="2209"/>
          </w:tblGrid>
        </w:tblGridChange>
      </w:tblGrid>
      <w:tr>
        <w:trPr>
          <w:cantSplit w:val="0"/>
          <w:trHeight w:val="960" w:hRule="atLeast"/>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033">
            <w:pPr>
              <w:widowControl w:val="1"/>
              <w:spacing w:after="120" w:before="120" w:lineRule="auto"/>
              <w:rPr>
                <w:rFonts w:ascii="Times New Roman" w:cs="Times New Roman" w:eastAsia="Times New Roman" w:hAnsi="Times New Roman"/>
                <w:sz w:val="24"/>
                <w:szCs w:val="24"/>
              </w:rPr>
            </w:pPr>
            <w:r w:rsidDel="00000000" w:rsidR="00000000" w:rsidRPr="00000000">
              <w:rPr>
                <w:rFonts w:ascii="Courier New" w:cs="Courier New" w:eastAsia="Courier New" w:hAnsi="Courier New"/>
                <w:b w:val="1"/>
                <w:bCs w:val="1"/>
                <w:color w:val="1f1f1f"/>
                <w:rtl w:val="0"/>
              </w:rPr>
              <w:t xml:space="preserve">Date Review Carried Out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034">
            <w:pPr>
              <w:widowControl w:val="1"/>
              <w:spacing w:after="120" w:before="120" w:lineRule="auto"/>
              <w:rPr>
                <w:rFonts w:ascii="Times New Roman" w:cs="Times New Roman" w:eastAsia="Times New Roman" w:hAnsi="Times New Roman"/>
                <w:sz w:val="24"/>
                <w:szCs w:val="24"/>
              </w:rPr>
            </w:pPr>
            <w:r w:rsidDel="00000000" w:rsidR="00000000" w:rsidRPr="00000000">
              <w:rPr>
                <w:rFonts w:ascii="Courier New" w:cs="Courier New" w:eastAsia="Courier New" w:hAnsi="Courier New"/>
                <w:b w:val="1"/>
                <w:bCs w:val="1"/>
                <w:color w:val="1f1f1f"/>
                <w:rtl w:val="0"/>
              </w:rPr>
              <w:t xml:space="preserve">Changes Made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035">
            <w:pPr>
              <w:widowControl w:val="1"/>
              <w:spacing w:after="120" w:before="120" w:lineRule="auto"/>
              <w:rPr>
                <w:rFonts w:ascii="Times New Roman" w:cs="Times New Roman" w:eastAsia="Times New Roman" w:hAnsi="Times New Roman"/>
                <w:sz w:val="24"/>
                <w:szCs w:val="24"/>
              </w:rPr>
            </w:pPr>
            <w:r w:rsidDel="00000000" w:rsidR="00000000" w:rsidRPr="00000000">
              <w:rPr>
                <w:rFonts w:ascii="Courier New" w:cs="Courier New" w:eastAsia="Courier New" w:hAnsi="Courier New"/>
                <w:b w:val="1"/>
                <w:bCs w:val="1"/>
                <w:color w:val="1f1f1f"/>
                <w:rtl w:val="0"/>
              </w:rPr>
              <w:t xml:space="preserve">Manager’s Name</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036">
            <w:pPr>
              <w:widowControl w:val="1"/>
              <w:spacing w:after="120" w:before="120" w:lineRule="auto"/>
              <w:rPr>
                <w:rFonts w:ascii="Times New Roman" w:cs="Times New Roman" w:eastAsia="Times New Roman" w:hAnsi="Times New Roman"/>
                <w:sz w:val="24"/>
                <w:szCs w:val="24"/>
              </w:rPr>
            </w:pPr>
            <w:r w:rsidDel="00000000" w:rsidR="00000000" w:rsidRPr="00000000">
              <w:rPr>
                <w:rFonts w:ascii="Courier New" w:cs="Courier New" w:eastAsia="Courier New" w:hAnsi="Courier New"/>
                <w:color w:val="1f1f1f"/>
                <w:rtl w:val="0"/>
              </w:rPr>
              <w:t xml:space="preserve">01/08/2025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037">
            <w:pPr>
              <w:widowControl w:val="1"/>
              <w:rPr>
                <w:rFonts w:ascii="Times New Roman" w:cs="Times New Roman" w:eastAsia="Times New Roman" w:hAnsi="Times New Roman"/>
                <w:sz w:val="24"/>
                <w:szCs w:val="24"/>
              </w:rPr>
            </w:pPr>
            <w:r w:rsidDel="00000000" w:rsidR="00000000" w:rsidRPr="00000000">
              <w:rPr>
                <w:rFonts w:ascii="Courier New" w:cs="Courier New" w:eastAsia="Courier New" w:hAnsi="Courier New"/>
                <w:color w:val="1f1f1f"/>
                <w:rtl w:val="0"/>
              </w:rPr>
              <w:t xml:space="preserve">Annual policy review and update for the 2025/26 academic year.</w:t>
            </w:r>
            <w:r w:rsidDel="00000000" w:rsidR="00000000" w:rsidRPr="00000000">
              <w:rPr>
                <w:rFonts w:ascii="Courier New" w:cs="Courier New" w:eastAsia="Courier New" w:hAnsi="Courier New"/>
                <w:color w:val="1f1f1f"/>
                <w:rtl w:val="0"/>
              </w:rPr>
              <w:t xml:space="preserv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038">
            <w:pPr>
              <w:widowControl w:val="1"/>
              <w:rPr>
                <w:rFonts w:ascii="Times New Roman" w:cs="Times New Roman" w:eastAsia="Times New Roman" w:hAnsi="Times New Roman"/>
                <w:sz w:val="24"/>
                <w:szCs w:val="24"/>
              </w:rPr>
            </w:pPr>
            <w:r w:rsidDel="00000000" w:rsidR="00000000" w:rsidRPr="00000000">
              <w:rPr>
                <w:rFonts w:ascii="Courier New" w:cs="Courier New" w:eastAsia="Courier New" w:hAnsi="Courier New"/>
                <w:color w:val="1f1f1f"/>
                <w:rtl w:val="0"/>
              </w:rPr>
              <w:t xml:space="preserve">S Aldous</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039">
            <w:pPr>
              <w:widowControl w:val="1"/>
              <w:rPr>
                <w:rFonts w:ascii="Courier New" w:cs="Courier New" w:eastAsia="Courier New" w:hAnsi="Courier New"/>
                <w:color w:val="1f1f1f"/>
              </w:rPr>
            </w:pPr>
            <w:r w:rsidDel="00000000" w:rsidR="00000000" w:rsidRPr="00000000">
              <w:rPr>
                <w:rFonts w:ascii="Courier New" w:cs="Courier New" w:eastAsia="Courier New" w:hAnsi="Courier New"/>
                <w:color w:val="1f1f1f"/>
                <w:rtl w:val="0"/>
              </w:rPr>
              <w:t xml:space="preserve">18/04/2026</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vAlign w:val="top"/>
          </w:tcPr>
          <w:p w:rsidR="00000000" w:rsidDel="00000000" w:rsidP="00000000" w:rsidRDefault="00000000" w:rsidRPr="00000000" w14:paraId="0000003A">
            <w:pPr>
              <w:spacing w:line="275.9999942779541" w:lineRule="auto"/>
              <w:rPr>
                <w:rFonts w:ascii="Courier New" w:cs="Courier New" w:eastAsia="Courier New" w:hAnsi="Courier New"/>
                <w:color w:val="1f1f1f"/>
              </w:rPr>
            </w:pPr>
            <w:r w:rsidDel="00000000" w:rsidR="00000000" w:rsidRPr="00000000">
              <w:rPr>
                <w:rFonts w:ascii="Courier New" w:cs="Courier New" w:eastAsia="Courier New" w:hAnsi="Courier New"/>
                <w:color w:val="1f1f1f"/>
                <w:rtl w:val="0"/>
              </w:rPr>
              <w:t xml:space="preserve">Comprehensive update to align with the 2026 Schools White Paper, transition to Individual Support Plans (ISPs), and the 5 new areas of need.</w:t>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03B">
            <w:pPr>
              <w:widowControl w:val="1"/>
              <w:rPr>
                <w:rFonts w:ascii="Times New Roman" w:cs="Times New Roman" w:eastAsia="Times New Roman" w:hAnsi="Times New Roman"/>
                <w:sz w:val="24"/>
                <w:szCs w:val="24"/>
              </w:rPr>
            </w:pPr>
            <w:r w:rsidDel="00000000" w:rsidR="00000000" w:rsidRPr="00000000">
              <w:rPr>
                <w:rFonts w:ascii="Courier New" w:cs="Courier New" w:eastAsia="Courier New" w:hAnsi="Courier New"/>
                <w:color w:val="1f1f1f"/>
                <w:rtl w:val="0"/>
              </w:rPr>
              <w:t xml:space="preserve">S Aldous</w:t>
            </w:r>
            <w:r w:rsidDel="00000000" w:rsidR="00000000" w:rsidRPr="00000000">
              <w:rPr>
                <w:rtl w:val="0"/>
              </w:rPr>
            </w:r>
          </w:p>
        </w:tc>
      </w:tr>
    </w:tbl>
    <w:p w:rsidR="00000000" w:rsidDel="00000000" w:rsidP="00000000" w:rsidRDefault="00000000" w:rsidRPr="00000000" w14:paraId="0000003C">
      <w:pPr>
        <w:pStyle w:val="Heading2"/>
        <w:spacing w:after="120" w:before="0" w:line="275" w:lineRule="auto"/>
        <w:rPr>
          <w:rFonts w:ascii="Courier New" w:cs="Courier New" w:eastAsia="Courier New" w:hAnsi="Courier New"/>
          <w:color w:val="1f1f1f"/>
        </w:rPr>
      </w:pPr>
      <w:bookmarkStart w:colFirst="0" w:colLast="0" w:name="_docz80xxbna7" w:id="1"/>
      <w:bookmarkEnd w:id="1"/>
      <w:r w:rsidDel="00000000" w:rsidR="00000000" w:rsidRPr="00000000">
        <w:rPr>
          <w:rtl w:val="0"/>
        </w:rPr>
      </w:r>
    </w:p>
    <w:sectPr>
      <w:headerReference r:id="rId6"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jc w:val="center"/>
      <w:rPr/>
    </w:pPr>
    <w:r w:rsidDel="00000000" w:rsidR="00000000" w:rsidRPr="00000000">
      <w:rPr/>
      <w:drawing>
        <wp:inline distB="114300" distT="114300" distL="114300" distR="114300">
          <wp:extent cx="2062163" cy="1649069"/>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62163" cy="164906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465"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465"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465"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465"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465"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465"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87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465"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87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8">
    <w:lvl w:ilvl="0">
      <w:start w:val="1"/>
      <w:numFmt w:val="bullet"/>
      <w:lvlText w:val="●"/>
      <w:lvlJc w:val="left"/>
      <w:pPr>
        <w:ind w:left="465"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bCs w:val="1"/>
      <w:i w:val="0"/>
      <w:iCs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bCs w:val="1"/>
      <w:i w:val="0"/>
      <w:iCs w:val="0"/>
      <w:sz w:val="16"/>
      <w:szCs w:val="1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